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199C" w14:textId="77777777" w:rsidR="00964128" w:rsidRPr="00D807C2" w:rsidRDefault="00964128" w:rsidP="00964128">
      <w:pPr>
        <w:pStyle w:val="Heading2"/>
        <w:ind w:right="15"/>
        <w:rPr>
          <w:color w:val="000000" w:themeColor="text1"/>
          <w:sz w:val="22"/>
        </w:rPr>
      </w:pPr>
      <w:r w:rsidRPr="00D807C2">
        <w:rPr>
          <w:color w:val="000000" w:themeColor="text1"/>
          <w:sz w:val="22"/>
        </w:rPr>
        <w:t>SCHEDULE OF FINES AND PENALTIES*</w:t>
      </w:r>
    </w:p>
    <w:p w14:paraId="534C6384" w14:textId="77777777" w:rsidR="00964128" w:rsidRPr="00D807C2" w:rsidRDefault="00964128" w:rsidP="00964128">
      <w:pPr>
        <w:spacing w:after="0"/>
        <w:rPr>
          <w:rFonts w:ascii="Arial" w:hAnsi="Arial" w:cs="Arial"/>
          <w:color w:val="000000" w:themeColor="text1"/>
        </w:rPr>
      </w:pPr>
    </w:p>
    <w:p w14:paraId="3492A3BC" w14:textId="77777777" w:rsidR="00964128" w:rsidRPr="00D807C2" w:rsidRDefault="00964128" w:rsidP="00964128">
      <w:pPr>
        <w:ind w:left="-5" w:right="38"/>
        <w:jc w:val="both"/>
        <w:rPr>
          <w:rFonts w:ascii="Arial" w:hAnsi="Arial" w:cs="Arial"/>
          <w:color w:val="000000" w:themeColor="text1"/>
        </w:rPr>
      </w:pPr>
      <w:r w:rsidRPr="00D807C2">
        <w:rPr>
          <w:rFonts w:ascii="Arial" w:hAnsi="Arial" w:cs="Arial"/>
          <w:color w:val="000000" w:themeColor="text1"/>
        </w:rPr>
        <w:t xml:space="preserve">Prior to the imposition of the following penalties and fines, measures stated in Section 12 of the Guidelines for the Endorsement of Energy Efficiency Projects to the Board of Investments for Fiscal Incentives shall first be considered (explain, recommend, disclose, order):   </w:t>
      </w:r>
    </w:p>
    <w:tbl>
      <w:tblPr>
        <w:tblpPr w:leftFromText="180" w:rightFromText="180" w:vertAnchor="text" w:horzAnchor="margin" w:tblpXSpec="center" w:tblpY="264"/>
        <w:tblOverlap w:val="never"/>
        <w:tblW w:w="5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985"/>
        <w:gridCol w:w="1984"/>
      </w:tblGrid>
      <w:tr w:rsidR="00964128" w:rsidRPr="00D807C2" w14:paraId="561A6D2C" w14:textId="77777777" w:rsidTr="0010112C">
        <w:trPr>
          <w:trHeight w:val="448"/>
        </w:trPr>
        <w:tc>
          <w:tcPr>
            <w:tcW w:w="1833" w:type="dxa"/>
            <w:shd w:val="clear" w:color="auto" w:fill="auto"/>
            <w:tcMar>
              <w:top w:w="100" w:type="dxa"/>
              <w:left w:w="100" w:type="dxa"/>
              <w:bottom w:w="100" w:type="dxa"/>
              <w:right w:w="100" w:type="dxa"/>
            </w:tcMar>
          </w:tcPr>
          <w:p w14:paraId="17C98400" w14:textId="77777777" w:rsidR="00964128" w:rsidRPr="0010112C" w:rsidRDefault="00964128" w:rsidP="0010112C">
            <w:pPr>
              <w:pStyle w:val="NoSpacing"/>
              <w:jc w:val="center"/>
              <w:rPr>
                <w:rFonts w:ascii="Arial" w:hAnsi="Arial" w:cs="Arial"/>
                <w:b/>
                <w:bCs/>
              </w:rPr>
            </w:pPr>
            <w:r w:rsidRPr="0010112C">
              <w:rPr>
                <w:rFonts w:ascii="Arial" w:hAnsi="Arial" w:cs="Arial"/>
                <w:b/>
                <w:bCs/>
              </w:rPr>
              <w:t>1st Offense</w:t>
            </w:r>
          </w:p>
          <w:p w14:paraId="78A02289" w14:textId="09823E58" w:rsidR="0010112C" w:rsidRPr="0010112C" w:rsidRDefault="0010112C" w:rsidP="0010112C">
            <w:pPr>
              <w:pStyle w:val="NoSpacing"/>
              <w:jc w:val="center"/>
              <w:rPr>
                <w:rFonts w:ascii="Arial" w:hAnsi="Arial" w:cs="Arial"/>
                <w:b/>
                <w:bCs/>
              </w:rPr>
            </w:pPr>
            <w:r w:rsidRPr="0010112C">
              <w:rPr>
                <w:rFonts w:ascii="Arial" w:hAnsi="Arial" w:cs="Arial"/>
                <w:b/>
                <w:bCs/>
              </w:rPr>
              <w:t xml:space="preserve">(in </w:t>
            </w:r>
            <w:proofErr w:type="spellStart"/>
            <w:r w:rsidRPr="0010112C">
              <w:rPr>
                <w:rFonts w:ascii="Arial" w:hAnsi="Arial" w:cs="Arial"/>
                <w:b/>
                <w:bCs/>
              </w:rPr>
              <w:t>PhP</w:t>
            </w:r>
            <w:proofErr w:type="spellEnd"/>
            <w:r w:rsidRPr="0010112C">
              <w:rPr>
                <w:rFonts w:ascii="Arial" w:hAnsi="Arial" w:cs="Arial"/>
                <w:b/>
                <w:bCs/>
              </w:rPr>
              <w:t>)</w:t>
            </w:r>
          </w:p>
        </w:tc>
        <w:tc>
          <w:tcPr>
            <w:tcW w:w="1985" w:type="dxa"/>
            <w:shd w:val="clear" w:color="auto" w:fill="auto"/>
            <w:tcMar>
              <w:top w:w="100" w:type="dxa"/>
              <w:left w:w="100" w:type="dxa"/>
              <w:bottom w:w="100" w:type="dxa"/>
              <w:right w:w="100" w:type="dxa"/>
            </w:tcMar>
          </w:tcPr>
          <w:p w14:paraId="0EE6BE50" w14:textId="77777777" w:rsidR="00964128" w:rsidRPr="0010112C" w:rsidRDefault="00964128" w:rsidP="0010112C">
            <w:pPr>
              <w:pStyle w:val="NoSpacing"/>
              <w:jc w:val="center"/>
              <w:rPr>
                <w:rFonts w:ascii="Arial" w:hAnsi="Arial" w:cs="Arial"/>
                <w:b/>
                <w:bCs/>
              </w:rPr>
            </w:pPr>
            <w:r w:rsidRPr="0010112C">
              <w:rPr>
                <w:rFonts w:ascii="Arial" w:hAnsi="Arial" w:cs="Arial"/>
                <w:b/>
                <w:bCs/>
              </w:rPr>
              <w:t>2nd Offense</w:t>
            </w:r>
          </w:p>
          <w:p w14:paraId="3259C74C" w14:textId="451FB68A" w:rsidR="0010112C" w:rsidRPr="0010112C" w:rsidRDefault="0010112C" w:rsidP="0010112C">
            <w:pPr>
              <w:pStyle w:val="NoSpacing"/>
              <w:jc w:val="center"/>
              <w:rPr>
                <w:rFonts w:ascii="Arial" w:hAnsi="Arial" w:cs="Arial"/>
                <w:b/>
                <w:bCs/>
              </w:rPr>
            </w:pPr>
            <w:r w:rsidRPr="0010112C">
              <w:rPr>
                <w:rFonts w:ascii="Arial" w:hAnsi="Arial" w:cs="Arial"/>
                <w:b/>
                <w:bCs/>
              </w:rPr>
              <w:t xml:space="preserve">(in </w:t>
            </w:r>
            <w:proofErr w:type="spellStart"/>
            <w:r w:rsidRPr="0010112C">
              <w:rPr>
                <w:rFonts w:ascii="Arial" w:hAnsi="Arial" w:cs="Arial"/>
                <w:b/>
                <w:bCs/>
              </w:rPr>
              <w:t>PhP</w:t>
            </w:r>
            <w:proofErr w:type="spellEnd"/>
            <w:r w:rsidRPr="0010112C">
              <w:rPr>
                <w:rFonts w:ascii="Arial" w:hAnsi="Arial" w:cs="Arial"/>
                <w:b/>
                <w:bCs/>
              </w:rPr>
              <w:t>)</w:t>
            </w:r>
          </w:p>
        </w:tc>
        <w:tc>
          <w:tcPr>
            <w:tcW w:w="1984" w:type="dxa"/>
            <w:shd w:val="clear" w:color="auto" w:fill="auto"/>
            <w:tcMar>
              <w:top w:w="100" w:type="dxa"/>
              <w:left w:w="100" w:type="dxa"/>
              <w:bottom w:w="100" w:type="dxa"/>
              <w:right w:w="100" w:type="dxa"/>
            </w:tcMar>
          </w:tcPr>
          <w:p w14:paraId="004A3E14" w14:textId="77777777" w:rsidR="00964128" w:rsidRPr="0010112C" w:rsidRDefault="00964128" w:rsidP="0010112C">
            <w:pPr>
              <w:pStyle w:val="NoSpacing"/>
              <w:jc w:val="center"/>
              <w:rPr>
                <w:rFonts w:ascii="Arial" w:hAnsi="Arial" w:cs="Arial"/>
                <w:b/>
                <w:bCs/>
              </w:rPr>
            </w:pPr>
            <w:r w:rsidRPr="0010112C">
              <w:rPr>
                <w:rFonts w:ascii="Arial" w:hAnsi="Arial" w:cs="Arial"/>
                <w:b/>
                <w:bCs/>
              </w:rPr>
              <w:t>3rd Offense</w:t>
            </w:r>
          </w:p>
          <w:p w14:paraId="393F8D3F" w14:textId="3B3C4122" w:rsidR="0010112C" w:rsidRPr="0010112C" w:rsidRDefault="0010112C" w:rsidP="0010112C">
            <w:pPr>
              <w:pStyle w:val="NoSpacing"/>
              <w:jc w:val="center"/>
              <w:rPr>
                <w:rFonts w:ascii="Arial" w:hAnsi="Arial" w:cs="Arial"/>
                <w:b/>
                <w:bCs/>
              </w:rPr>
            </w:pPr>
            <w:r w:rsidRPr="0010112C">
              <w:rPr>
                <w:rFonts w:ascii="Arial" w:hAnsi="Arial" w:cs="Arial"/>
                <w:b/>
                <w:bCs/>
              </w:rPr>
              <w:t xml:space="preserve">(in </w:t>
            </w:r>
            <w:proofErr w:type="spellStart"/>
            <w:r w:rsidRPr="0010112C">
              <w:rPr>
                <w:rFonts w:ascii="Arial" w:hAnsi="Arial" w:cs="Arial"/>
                <w:b/>
                <w:bCs/>
              </w:rPr>
              <w:t>PhP</w:t>
            </w:r>
            <w:proofErr w:type="spellEnd"/>
            <w:r w:rsidRPr="0010112C">
              <w:rPr>
                <w:rFonts w:ascii="Arial" w:hAnsi="Arial" w:cs="Arial"/>
                <w:b/>
                <w:bCs/>
              </w:rPr>
              <w:t>)</w:t>
            </w:r>
          </w:p>
        </w:tc>
      </w:tr>
      <w:tr w:rsidR="00964128" w:rsidRPr="00D807C2" w14:paraId="101C757C" w14:textId="77777777" w:rsidTr="0002284D">
        <w:trPr>
          <w:trHeight w:val="794"/>
        </w:trPr>
        <w:tc>
          <w:tcPr>
            <w:tcW w:w="1833" w:type="dxa"/>
            <w:shd w:val="clear" w:color="auto" w:fill="auto"/>
            <w:tcMar>
              <w:top w:w="100" w:type="dxa"/>
              <w:left w:w="100" w:type="dxa"/>
              <w:bottom w:w="100" w:type="dxa"/>
              <w:right w:w="100" w:type="dxa"/>
            </w:tcMar>
            <w:vAlign w:val="center"/>
          </w:tcPr>
          <w:p w14:paraId="4EDB0F2B" w14:textId="77777777" w:rsidR="00964128" w:rsidRPr="0010112C" w:rsidRDefault="00964128" w:rsidP="0010112C">
            <w:pPr>
              <w:pStyle w:val="NoSpacing"/>
              <w:rPr>
                <w:rFonts w:ascii="Arial" w:hAnsi="Arial" w:cs="Arial"/>
              </w:rPr>
            </w:pPr>
            <w:r w:rsidRPr="0010112C">
              <w:rPr>
                <w:rFonts w:ascii="Arial" w:hAnsi="Arial" w:cs="Arial"/>
              </w:rPr>
              <w:t>10,000 - 20,000</w:t>
            </w:r>
          </w:p>
        </w:tc>
        <w:tc>
          <w:tcPr>
            <w:tcW w:w="1985" w:type="dxa"/>
            <w:shd w:val="clear" w:color="auto" w:fill="auto"/>
            <w:tcMar>
              <w:top w:w="100" w:type="dxa"/>
              <w:left w:w="100" w:type="dxa"/>
              <w:bottom w:w="100" w:type="dxa"/>
              <w:right w:w="100" w:type="dxa"/>
            </w:tcMar>
            <w:vAlign w:val="center"/>
          </w:tcPr>
          <w:p w14:paraId="44E1CAD3" w14:textId="77777777" w:rsidR="00964128" w:rsidRPr="0010112C" w:rsidRDefault="00964128" w:rsidP="0010112C">
            <w:pPr>
              <w:pStyle w:val="NoSpacing"/>
              <w:rPr>
                <w:rFonts w:ascii="Arial" w:hAnsi="Arial" w:cs="Arial"/>
              </w:rPr>
            </w:pPr>
            <w:r w:rsidRPr="0010112C">
              <w:rPr>
                <w:rFonts w:ascii="Arial" w:hAnsi="Arial" w:cs="Arial"/>
              </w:rPr>
              <w:t>20,001 - 50,000</w:t>
            </w:r>
          </w:p>
        </w:tc>
        <w:tc>
          <w:tcPr>
            <w:tcW w:w="1984" w:type="dxa"/>
            <w:shd w:val="clear" w:color="auto" w:fill="auto"/>
            <w:tcMar>
              <w:top w:w="100" w:type="dxa"/>
              <w:left w:w="100" w:type="dxa"/>
              <w:bottom w:w="100" w:type="dxa"/>
              <w:right w:w="100" w:type="dxa"/>
            </w:tcMar>
            <w:vAlign w:val="center"/>
          </w:tcPr>
          <w:p w14:paraId="252ED134" w14:textId="77777777" w:rsidR="00964128" w:rsidRPr="0010112C" w:rsidRDefault="00964128" w:rsidP="0010112C">
            <w:pPr>
              <w:pStyle w:val="NoSpacing"/>
              <w:rPr>
                <w:rFonts w:ascii="Arial" w:hAnsi="Arial" w:cs="Arial"/>
              </w:rPr>
            </w:pPr>
            <w:r w:rsidRPr="0010112C">
              <w:rPr>
                <w:rFonts w:ascii="Arial" w:hAnsi="Arial" w:cs="Arial"/>
              </w:rPr>
              <w:t>50,001 - 100,000</w:t>
            </w:r>
          </w:p>
        </w:tc>
      </w:tr>
    </w:tbl>
    <w:p w14:paraId="2ED3D55D" w14:textId="77777777" w:rsidR="00964128" w:rsidRPr="00D807C2" w:rsidRDefault="00964128" w:rsidP="0010112C">
      <w:pPr>
        <w:spacing w:line="240" w:lineRule="auto"/>
        <w:ind w:left="-5" w:right="38"/>
        <w:rPr>
          <w:rFonts w:ascii="Arial" w:hAnsi="Arial" w:cs="Arial"/>
          <w:color w:val="000000" w:themeColor="text1"/>
        </w:rPr>
      </w:pPr>
    </w:p>
    <w:p w14:paraId="0FAD16EC" w14:textId="77777777" w:rsidR="00964128" w:rsidRPr="00D807C2" w:rsidRDefault="00964128" w:rsidP="0010112C">
      <w:pPr>
        <w:spacing w:line="240" w:lineRule="auto"/>
        <w:ind w:left="-5" w:right="38"/>
        <w:rPr>
          <w:rFonts w:ascii="Arial" w:hAnsi="Arial" w:cs="Arial"/>
          <w:color w:val="000000" w:themeColor="text1"/>
        </w:rPr>
      </w:pPr>
    </w:p>
    <w:p w14:paraId="7E550FCE" w14:textId="77777777" w:rsidR="00964128" w:rsidRPr="00D807C2" w:rsidRDefault="00964128" w:rsidP="00964128">
      <w:pPr>
        <w:ind w:left="-5" w:right="38"/>
        <w:rPr>
          <w:rFonts w:ascii="Arial" w:hAnsi="Arial" w:cs="Arial"/>
          <w:color w:val="000000" w:themeColor="text1"/>
        </w:rPr>
      </w:pPr>
    </w:p>
    <w:p w14:paraId="204C5B42" w14:textId="77777777" w:rsidR="00964128" w:rsidRPr="00D807C2" w:rsidRDefault="00964128" w:rsidP="00964128">
      <w:pPr>
        <w:ind w:left="-5" w:right="38"/>
        <w:rPr>
          <w:rFonts w:ascii="Arial" w:hAnsi="Arial" w:cs="Arial"/>
          <w:color w:val="000000" w:themeColor="text1"/>
        </w:rPr>
      </w:pPr>
    </w:p>
    <w:p w14:paraId="2C55AB8D" w14:textId="77777777" w:rsidR="00964128" w:rsidRPr="00D807C2" w:rsidRDefault="00964128" w:rsidP="00964128">
      <w:pPr>
        <w:ind w:left="-5" w:right="38"/>
        <w:rPr>
          <w:rFonts w:ascii="Arial" w:hAnsi="Arial" w:cs="Arial"/>
          <w:color w:val="000000" w:themeColor="text1"/>
        </w:rPr>
      </w:pPr>
    </w:p>
    <w:p w14:paraId="6DA2F904" w14:textId="77777777" w:rsidR="00964128" w:rsidRPr="00D807C2" w:rsidRDefault="00964128" w:rsidP="00964128">
      <w:pPr>
        <w:ind w:left="-5" w:right="38"/>
        <w:rPr>
          <w:rFonts w:ascii="Arial" w:hAnsi="Arial" w:cs="Arial"/>
          <w:color w:val="000000" w:themeColor="text1"/>
        </w:rPr>
      </w:pPr>
    </w:p>
    <w:p w14:paraId="20380285" w14:textId="77777777" w:rsidR="00964128" w:rsidRPr="00D807C2" w:rsidRDefault="00964128" w:rsidP="00964128">
      <w:pPr>
        <w:ind w:right="38"/>
        <w:jc w:val="both"/>
        <w:rPr>
          <w:rFonts w:ascii="Arial" w:hAnsi="Arial" w:cs="Arial"/>
          <w:color w:val="000000" w:themeColor="text1"/>
        </w:rPr>
      </w:pPr>
      <w:r w:rsidRPr="00D807C2">
        <w:rPr>
          <w:rFonts w:ascii="Arial" w:hAnsi="Arial" w:cs="Arial"/>
          <w:color w:val="000000" w:themeColor="text1"/>
        </w:rPr>
        <w:t xml:space="preserve">*The imposition of the administrative fines and penalties stated above shall be on a “per violation” basis and without prejudice to the revocation of the BOI endorsement and/or blacklisting of the responsible entities for future application. </w:t>
      </w:r>
    </w:p>
    <w:p w14:paraId="1FC569BB" w14:textId="77777777" w:rsidR="00964128" w:rsidRPr="00D807C2" w:rsidRDefault="00964128" w:rsidP="00964128">
      <w:pPr>
        <w:ind w:left="-5" w:right="38"/>
        <w:rPr>
          <w:rFonts w:ascii="Arial" w:hAnsi="Arial" w:cs="Arial"/>
          <w:color w:val="000000" w:themeColor="text1"/>
        </w:rPr>
      </w:pPr>
    </w:p>
    <w:p w14:paraId="7375F45C" w14:textId="77777777" w:rsidR="00964128" w:rsidRPr="00D807C2" w:rsidRDefault="00964128" w:rsidP="00964128">
      <w:pPr>
        <w:ind w:left="-5" w:right="38"/>
        <w:rPr>
          <w:rFonts w:ascii="Arial" w:hAnsi="Arial" w:cs="Arial"/>
          <w:color w:val="000000" w:themeColor="text1"/>
        </w:rPr>
      </w:pPr>
    </w:p>
    <w:p w14:paraId="56E473BD" w14:textId="6A80BC28" w:rsidR="005D4B60" w:rsidRPr="00964128" w:rsidRDefault="005D4B60" w:rsidP="00964128"/>
    <w:sectPr w:rsidR="005D4B60" w:rsidRPr="00964128" w:rsidSect="00DB66E6">
      <w:headerReference w:type="even" r:id="rId7"/>
      <w:headerReference w:type="default" r:id="rId8"/>
      <w:footerReference w:type="even" r:id="rId9"/>
      <w:footerReference w:type="default" r:id="rId10"/>
      <w:headerReference w:type="first" r:id="rId11"/>
      <w:footerReference w:type="first" r:id="rId12"/>
      <w:pgSz w:w="11907" w:h="16839" w:code="9"/>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2EA8" w14:textId="77777777" w:rsidR="00CB2487" w:rsidRDefault="00CB2487" w:rsidP="00352111">
      <w:pPr>
        <w:spacing w:after="0" w:line="240" w:lineRule="auto"/>
      </w:pPr>
      <w:r>
        <w:separator/>
      </w:r>
    </w:p>
  </w:endnote>
  <w:endnote w:type="continuationSeparator" w:id="0">
    <w:p w14:paraId="59CB4535" w14:textId="77777777" w:rsidR="00CB2487" w:rsidRDefault="00CB2487" w:rsidP="0035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8232" w14:textId="77777777" w:rsidR="0010112C" w:rsidRDefault="0010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8D6D" w14:textId="77777777" w:rsidR="00352111" w:rsidRPr="00953677" w:rsidRDefault="00352111" w:rsidP="00352111">
    <w:pPr>
      <w:pStyle w:val="Footer"/>
      <w:pBdr>
        <w:top w:val="single" w:sz="4" w:space="1" w:color="auto"/>
        <w:left w:val="single" w:sz="4" w:space="0" w:color="auto"/>
        <w:bottom w:val="single" w:sz="4" w:space="1" w:color="auto"/>
        <w:right w:val="single" w:sz="4" w:space="4" w:color="auto"/>
      </w:pBdr>
      <w:jc w:val="center"/>
      <w:rPr>
        <w:rFonts w:ascii="Arial" w:hAnsi="Arial" w:cs="Arial"/>
        <w:sz w:val="18"/>
      </w:rPr>
    </w:pPr>
    <w:r>
      <w:rPr>
        <w:rFonts w:ascii="Arial" w:hAnsi="Arial" w:cs="Arial"/>
        <w:color w:val="000000"/>
        <w:sz w:val="18"/>
      </w:rPr>
      <w:t xml:space="preserve">Reproduction of this Document is not allowed, unless approved by the </w:t>
    </w:r>
    <w:r>
      <w:rPr>
        <w:rFonts w:ascii="Arial" w:hAnsi="Arial" w:cs="Arial"/>
        <w:b/>
        <w:color w:val="000000"/>
        <w:sz w:val="18"/>
      </w:rPr>
      <w:t>DOE-EUMB</w:t>
    </w:r>
    <w:r w:rsidRPr="00CD1D6C">
      <w:rPr>
        <w:rFonts w:ascii="Arial" w:hAnsi="Arial" w:cs="Arial"/>
        <w:b/>
        <w:color w:val="000000"/>
        <w:sz w:val="18"/>
      </w:rPr>
      <w:t xml:space="preserve"> Office of the Director</w:t>
    </w:r>
  </w:p>
  <w:p w14:paraId="05705B41" w14:textId="77777777" w:rsidR="00352111" w:rsidRDefault="00352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7438" w14:textId="77777777" w:rsidR="0010112C" w:rsidRDefault="0010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281DB" w14:textId="77777777" w:rsidR="00CB2487" w:rsidRDefault="00CB2487" w:rsidP="00352111">
      <w:pPr>
        <w:spacing w:after="0" w:line="240" w:lineRule="auto"/>
      </w:pPr>
      <w:r>
        <w:separator/>
      </w:r>
    </w:p>
  </w:footnote>
  <w:footnote w:type="continuationSeparator" w:id="0">
    <w:p w14:paraId="3D6BE1F8" w14:textId="77777777" w:rsidR="00CB2487" w:rsidRDefault="00CB2487" w:rsidP="0035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9BB0" w14:textId="77777777" w:rsidR="0010112C" w:rsidRDefault="00101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5413"/>
      <w:gridCol w:w="1559"/>
      <w:gridCol w:w="2161"/>
    </w:tblGrid>
    <w:tr w:rsidR="00352111" w:rsidRPr="009F1ADC" w14:paraId="74E381B9" w14:textId="77777777" w:rsidTr="006D2D7F">
      <w:trPr>
        <w:trHeight w:val="350"/>
        <w:jc w:val="center"/>
      </w:trPr>
      <w:tc>
        <w:tcPr>
          <w:tcW w:w="1812" w:type="dxa"/>
          <w:vMerge w:val="restart"/>
          <w:tcBorders>
            <w:right w:val="single" w:sz="4" w:space="0" w:color="auto"/>
          </w:tcBorders>
          <w:shd w:val="clear" w:color="auto" w:fill="auto"/>
        </w:tcPr>
        <w:p w14:paraId="7D4A71D0" w14:textId="41B8FE73" w:rsidR="00352111" w:rsidRPr="009F1ADC" w:rsidRDefault="00352111" w:rsidP="00352111">
          <w:pPr>
            <w:tabs>
              <w:tab w:val="center" w:pos="4680"/>
              <w:tab w:val="right" w:pos="9360"/>
            </w:tabs>
            <w:spacing w:after="0" w:line="240" w:lineRule="auto"/>
          </w:pPr>
          <w:r w:rsidRPr="009F1ADC">
            <w:rPr>
              <w:noProof/>
              <w:lang w:eastAsia="en-PH"/>
            </w:rPr>
            <w:drawing>
              <wp:inline distT="0" distB="0" distL="0" distR="0" wp14:anchorId="52CFA21A" wp14:editId="028A9132">
                <wp:extent cx="1013460" cy="975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975360"/>
                        </a:xfrm>
                        <a:prstGeom prst="rect">
                          <a:avLst/>
                        </a:prstGeom>
                        <a:noFill/>
                        <a:ln>
                          <a:noFill/>
                        </a:ln>
                      </pic:spPr>
                    </pic:pic>
                  </a:graphicData>
                </a:graphic>
              </wp:inline>
            </w:drawing>
          </w:r>
        </w:p>
      </w:tc>
      <w:tc>
        <w:tcPr>
          <w:tcW w:w="5413" w:type="dxa"/>
          <w:tcBorders>
            <w:top w:val="single" w:sz="4" w:space="0" w:color="auto"/>
            <w:left w:val="single" w:sz="4" w:space="0" w:color="auto"/>
            <w:bottom w:val="single" w:sz="4" w:space="0" w:color="FFFFFF"/>
            <w:right w:val="single" w:sz="4" w:space="0" w:color="auto"/>
          </w:tcBorders>
          <w:shd w:val="clear" w:color="auto" w:fill="auto"/>
          <w:vAlign w:val="center"/>
        </w:tcPr>
        <w:p w14:paraId="2BFD38EB" w14:textId="77777777" w:rsidR="00352111" w:rsidRPr="009F1ADC" w:rsidRDefault="00F845C6" w:rsidP="00352111">
          <w:pPr>
            <w:tabs>
              <w:tab w:val="center" w:pos="4680"/>
              <w:tab w:val="right" w:pos="9360"/>
            </w:tabs>
            <w:spacing w:after="0" w:line="240" w:lineRule="auto"/>
            <w:jc w:val="center"/>
            <w:rPr>
              <w:rFonts w:ascii="Arial" w:hAnsi="Arial" w:cs="Arial"/>
              <w:color w:val="000000"/>
              <w:sz w:val="24"/>
              <w:szCs w:val="24"/>
            </w:rPr>
          </w:pPr>
          <w:r>
            <w:rPr>
              <w:rFonts w:ascii="Arial" w:hAnsi="Arial" w:cs="Arial"/>
              <w:b/>
              <w:color w:val="000000"/>
              <w:sz w:val="24"/>
              <w:szCs w:val="24"/>
            </w:rPr>
            <w:t>EUMB - EPMPD</w:t>
          </w:r>
        </w:p>
      </w:tc>
      <w:tc>
        <w:tcPr>
          <w:tcW w:w="1559" w:type="dxa"/>
          <w:tcBorders>
            <w:left w:val="single" w:sz="4" w:space="0" w:color="auto"/>
          </w:tcBorders>
          <w:shd w:val="clear" w:color="auto" w:fill="auto"/>
          <w:vAlign w:val="center"/>
        </w:tcPr>
        <w:p w14:paraId="2C7D48B1" w14:textId="77777777" w:rsidR="00352111" w:rsidRPr="009F1ADC" w:rsidRDefault="00352111" w:rsidP="00352111">
          <w:pPr>
            <w:tabs>
              <w:tab w:val="center" w:pos="4680"/>
              <w:tab w:val="right" w:pos="9360"/>
            </w:tabs>
            <w:spacing w:after="0" w:line="240" w:lineRule="auto"/>
            <w:rPr>
              <w:rFonts w:ascii="Arial" w:hAnsi="Arial" w:cs="Arial"/>
              <w:sz w:val="18"/>
            </w:rPr>
          </w:pPr>
          <w:r w:rsidRPr="009F1ADC">
            <w:rPr>
              <w:rFonts w:ascii="Arial" w:hAnsi="Arial" w:cs="Arial"/>
              <w:sz w:val="18"/>
            </w:rPr>
            <w:t>Doc Ref No.:</w:t>
          </w:r>
        </w:p>
      </w:tc>
      <w:tc>
        <w:tcPr>
          <w:tcW w:w="2161" w:type="dxa"/>
          <w:shd w:val="clear" w:color="auto" w:fill="auto"/>
          <w:vAlign w:val="center"/>
        </w:tcPr>
        <w:p w14:paraId="5D5A866A" w14:textId="55BFD421" w:rsidR="00352111" w:rsidRPr="000D3106" w:rsidRDefault="00352111" w:rsidP="00855799">
          <w:pPr>
            <w:tabs>
              <w:tab w:val="center" w:pos="4680"/>
              <w:tab w:val="right" w:pos="9360"/>
            </w:tabs>
            <w:spacing w:after="0" w:line="240" w:lineRule="auto"/>
            <w:rPr>
              <w:rFonts w:ascii="Arial" w:hAnsi="Arial" w:cs="Arial"/>
              <w:b/>
              <w:sz w:val="18"/>
              <w:szCs w:val="18"/>
            </w:rPr>
          </w:pPr>
          <w:r w:rsidRPr="000D3106">
            <w:rPr>
              <w:rFonts w:ascii="Arial" w:hAnsi="Arial" w:cs="Arial"/>
              <w:b/>
              <w:sz w:val="18"/>
              <w:szCs w:val="18"/>
            </w:rPr>
            <w:t>E</w:t>
          </w:r>
          <w:r w:rsidR="00F845C6">
            <w:rPr>
              <w:rFonts w:ascii="Arial" w:hAnsi="Arial" w:cs="Arial"/>
              <w:b/>
              <w:sz w:val="18"/>
              <w:szCs w:val="18"/>
            </w:rPr>
            <w:t>UMB-EPMPD-</w:t>
          </w:r>
          <w:r w:rsidR="004C1D73">
            <w:rPr>
              <w:rFonts w:ascii="Arial" w:hAnsi="Arial" w:cs="Arial"/>
              <w:b/>
              <w:sz w:val="18"/>
              <w:szCs w:val="18"/>
            </w:rPr>
            <w:t>BOI</w:t>
          </w:r>
          <w:r w:rsidR="00F845C6">
            <w:rPr>
              <w:rFonts w:ascii="Arial" w:hAnsi="Arial" w:cs="Arial"/>
              <w:b/>
              <w:sz w:val="18"/>
              <w:szCs w:val="18"/>
            </w:rPr>
            <w:t>-</w:t>
          </w:r>
          <w:r w:rsidR="00855799">
            <w:rPr>
              <w:rFonts w:ascii="Arial" w:hAnsi="Arial" w:cs="Arial"/>
              <w:b/>
              <w:sz w:val="18"/>
              <w:szCs w:val="18"/>
            </w:rPr>
            <w:t>xxx</w:t>
          </w:r>
        </w:p>
      </w:tc>
    </w:tr>
    <w:tr w:rsidR="00352111" w:rsidRPr="009F1ADC" w14:paraId="3ABCB05B" w14:textId="77777777" w:rsidTr="006D2D7F">
      <w:trPr>
        <w:trHeight w:val="350"/>
        <w:jc w:val="center"/>
      </w:trPr>
      <w:tc>
        <w:tcPr>
          <w:tcW w:w="1812" w:type="dxa"/>
          <w:vMerge/>
          <w:tcBorders>
            <w:right w:val="single" w:sz="4" w:space="0" w:color="auto"/>
          </w:tcBorders>
          <w:shd w:val="clear" w:color="auto" w:fill="auto"/>
        </w:tcPr>
        <w:p w14:paraId="56F481A7" w14:textId="77777777" w:rsidR="00352111" w:rsidRPr="009F1ADC" w:rsidRDefault="00352111" w:rsidP="00352111">
          <w:pPr>
            <w:tabs>
              <w:tab w:val="center" w:pos="4680"/>
              <w:tab w:val="right" w:pos="9360"/>
            </w:tabs>
            <w:spacing w:after="0" w:line="240" w:lineRule="auto"/>
          </w:pPr>
        </w:p>
      </w:tc>
      <w:tc>
        <w:tcPr>
          <w:tcW w:w="5413" w:type="dxa"/>
          <w:tcBorders>
            <w:top w:val="single" w:sz="4" w:space="0" w:color="FFFFFF"/>
            <w:left w:val="single" w:sz="4" w:space="0" w:color="auto"/>
            <w:bottom w:val="single" w:sz="4" w:space="0" w:color="FFFFFF"/>
            <w:right w:val="single" w:sz="4" w:space="0" w:color="auto"/>
          </w:tcBorders>
          <w:shd w:val="clear" w:color="auto" w:fill="auto"/>
          <w:vAlign w:val="center"/>
        </w:tcPr>
        <w:p w14:paraId="7D1ECFC9" w14:textId="77777777" w:rsidR="00352111" w:rsidRPr="009F1ADC" w:rsidRDefault="00352111" w:rsidP="00352111">
          <w:pPr>
            <w:tabs>
              <w:tab w:val="center" w:pos="4680"/>
              <w:tab w:val="right" w:pos="9360"/>
            </w:tabs>
            <w:spacing w:after="0" w:line="240" w:lineRule="auto"/>
            <w:jc w:val="center"/>
            <w:rPr>
              <w:rFonts w:ascii="Arial" w:hAnsi="Arial" w:cs="Arial"/>
              <w:b/>
            </w:rPr>
          </w:pPr>
          <w:r w:rsidRPr="009F1ADC">
            <w:rPr>
              <w:rFonts w:ascii="Arial" w:hAnsi="Arial" w:cs="Arial"/>
              <w:b/>
              <w:sz w:val="28"/>
            </w:rPr>
            <w:t>Quality Management System</w:t>
          </w:r>
        </w:p>
      </w:tc>
      <w:tc>
        <w:tcPr>
          <w:tcW w:w="1559" w:type="dxa"/>
          <w:tcBorders>
            <w:left w:val="single" w:sz="4" w:space="0" w:color="auto"/>
          </w:tcBorders>
          <w:shd w:val="clear" w:color="auto" w:fill="auto"/>
          <w:vAlign w:val="center"/>
        </w:tcPr>
        <w:p w14:paraId="22165658" w14:textId="77777777" w:rsidR="00352111" w:rsidRPr="009F1ADC" w:rsidRDefault="00352111" w:rsidP="00352111">
          <w:pPr>
            <w:tabs>
              <w:tab w:val="center" w:pos="4680"/>
              <w:tab w:val="right" w:pos="9360"/>
            </w:tabs>
            <w:spacing w:after="0" w:line="240" w:lineRule="auto"/>
            <w:rPr>
              <w:rFonts w:ascii="Arial" w:hAnsi="Arial" w:cs="Arial"/>
              <w:sz w:val="18"/>
            </w:rPr>
          </w:pPr>
          <w:r w:rsidRPr="009F1ADC">
            <w:rPr>
              <w:rFonts w:ascii="Arial" w:hAnsi="Arial" w:cs="Arial"/>
              <w:sz w:val="18"/>
            </w:rPr>
            <w:t>Effective Date:</w:t>
          </w:r>
        </w:p>
      </w:tc>
      <w:tc>
        <w:tcPr>
          <w:tcW w:w="2161" w:type="dxa"/>
          <w:shd w:val="clear" w:color="auto" w:fill="auto"/>
          <w:vAlign w:val="center"/>
        </w:tcPr>
        <w:p w14:paraId="4DFB3F6A" w14:textId="77777777" w:rsidR="00352111" w:rsidRPr="000D3106" w:rsidRDefault="00F845C6" w:rsidP="00352111">
          <w:pPr>
            <w:tabs>
              <w:tab w:val="center" w:pos="4680"/>
              <w:tab w:val="right" w:pos="9360"/>
            </w:tabs>
            <w:spacing w:after="0" w:line="240" w:lineRule="auto"/>
            <w:rPr>
              <w:rFonts w:ascii="Arial" w:hAnsi="Arial" w:cs="Arial"/>
              <w:b/>
              <w:sz w:val="18"/>
              <w:szCs w:val="18"/>
            </w:rPr>
          </w:pPr>
          <w:r>
            <w:rPr>
              <w:rFonts w:ascii="Arial" w:hAnsi="Arial" w:cs="Arial"/>
              <w:b/>
              <w:sz w:val="18"/>
              <w:szCs w:val="18"/>
            </w:rPr>
            <w:t>xx-</w:t>
          </w:r>
          <w:proofErr w:type="spellStart"/>
          <w:r>
            <w:rPr>
              <w:rFonts w:ascii="Arial" w:hAnsi="Arial" w:cs="Arial"/>
              <w:b/>
              <w:sz w:val="18"/>
              <w:szCs w:val="18"/>
            </w:rPr>
            <w:t>xxxx</w:t>
          </w:r>
          <w:proofErr w:type="spellEnd"/>
          <w:r>
            <w:rPr>
              <w:rFonts w:ascii="Arial" w:hAnsi="Arial" w:cs="Arial"/>
              <w:b/>
              <w:sz w:val="18"/>
              <w:szCs w:val="18"/>
            </w:rPr>
            <w:t>-xx</w:t>
          </w:r>
        </w:p>
      </w:tc>
    </w:tr>
    <w:tr w:rsidR="00352111" w:rsidRPr="009F1ADC" w14:paraId="025A4B01" w14:textId="77777777" w:rsidTr="006D2D7F">
      <w:trPr>
        <w:trHeight w:val="350"/>
        <w:jc w:val="center"/>
      </w:trPr>
      <w:tc>
        <w:tcPr>
          <w:tcW w:w="1812" w:type="dxa"/>
          <w:vMerge/>
          <w:tcBorders>
            <w:right w:val="single" w:sz="4" w:space="0" w:color="auto"/>
          </w:tcBorders>
          <w:shd w:val="clear" w:color="auto" w:fill="auto"/>
        </w:tcPr>
        <w:p w14:paraId="73C66DA5" w14:textId="77777777" w:rsidR="00352111" w:rsidRPr="009F1ADC" w:rsidRDefault="00352111" w:rsidP="00352111">
          <w:pPr>
            <w:tabs>
              <w:tab w:val="center" w:pos="4680"/>
              <w:tab w:val="right" w:pos="9360"/>
            </w:tabs>
            <w:spacing w:after="0" w:line="240" w:lineRule="auto"/>
          </w:pPr>
        </w:p>
      </w:tc>
      <w:tc>
        <w:tcPr>
          <w:tcW w:w="5413" w:type="dxa"/>
          <w:vMerge w:val="restart"/>
          <w:tcBorders>
            <w:top w:val="single" w:sz="4" w:space="0" w:color="FFFFFF"/>
            <w:left w:val="single" w:sz="4" w:space="0" w:color="auto"/>
            <w:right w:val="single" w:sz="4" w:space="0" w:color="auto"/>
          </w:tcBorders>
          <w:shd w:val="clear" w:color="auto" w:fill="auto"/>
          <w:vAlign w:val="center"/>
        </w:tcPr>
        <w:p w14:paraId="61803C6A" w14:textId="0F9AA892" w:rsidR="00964128" w:rsidRDefault="004C3824" w:rsidP="00964128">
          <w:pPr>
            <w:tabs>
              <w:tab w:val="center" w:pos="4680"/>
              <w:tab w:val="right" w:pos="9360"/>
            </w:tabs>
            <w:spacing w:after="0" w:line="240" w:lineRule="auto"/>
            <w:jc w:val="center"/>
            <w:rPr>
              <w:rFonts w:ascii="Arial" w:hAnsi="Arial" w:cs="Arial"/>
              <w:b/>
              <w:color w:val="FF0000"/>
            </w:rPr>
          </w:pPr>
          <w:r>
            <w:rPr>
              <w:rFonts w:ascii="Arial" w:hAnsi="Arial" w:cs="Arial"/>
              <w:b/>
              <w:color w:val="FF0000"/>
            </w:rPr>
            <w:t>S</w:t>
          </w:r>
          <w:r w:rsidR="00964128">
            <w:rPr>
              <w:rFonts w:ascii="Arial" w:hAnsi="Arial" w:cs="Arial"/>
              <w:b/>
              <w:color w:val="FF0000"/>
            </w:rPr>
            <w:t>CHEDULE OF FINES AND PENALTIES</w:t>
          </w:r>
        </w:p>
        <w:p w14:paraId="475FFE5E" w14:textId="761F4F69" w:rsidR="00F845C6" w:rsidRPr="009F1ADC" w:rsidRDefault="00F845C6" w:rsidP="00F845C6">
          <w:pPr>
            <w:tabs>
              <w:tab w:val="center" w:pos="4680"/>
              <w:tab w:val="right" w:pos="9360"/>
            </w:tabs>
            <w:spacing w:after="0" w:line="240" w:lineRule="auto"/>
            <w:jc w:val="center"/>
            <w:rPr>
              <w:rFonts w:ascii="Arial" w:hAnsi="Arial" w:cs="Arial"/>
              <w:b/>
              <w:color w:val="FF0000"/>
            </w:rPr>
          </w:pPr>
          <w:r>
            <w:rPr>
              <w:rFonts w:ascii="Arial" w:hAnsi="Arial" w:cs="Arial"/>
              <w:b/>
              <w:color w:val="FF0000"/>
            </w:rPr>
            <w:t xml:space="preserve">(ANNEX </w:t>
          </w:r>
          <w:r w:rsidR="00E43B36">
            <w:rPr>
              <w:rFonts w:ascii="Arial" w:hAnsi="Arial" w:cs="Arial"/>
              <w:b/>
              <w:color w:val="FF0000"/>
            </w:rPr>
            <w:t>H</w:t>
          </w:r>
          <w:r>
            <w:rPr>
              <w:rFonts w:ascii="Arial" w:hAnsi="Arial" w:cs="Arial"/>
              <w:b/>
              <w:color w:val="FF0000"/>
            </w:rPr>
            <w:t>)</w:t>
          </w:r>
        </w:p>
      </w:tc>
      <w:tc>
        <w:tcPr>
          <w:tcW w:w="1559" w:type="dxa"/>
          <w:tcBorders>
            <w:left w:val="single" w:sz="4" w:space="0" w:color="auto"/>
            <w:bottom w:val="single" w:sz="4" w:space="0" w:color="auto"/>
          </w:tcBorders>
          <w:shd w:val="clear" w:color="auto" w:fill="auto"/>
          <w:vAlign w:val="center"/>
        </w:tcPr>
        <w:p w14:paraId="48AE2E1F" w14:textId="77777777" w:rsidR="00352111" w:rsidRPr="009F1ADC" w:rsidRDefault="00352111" w:rsidP="00352111">
          <w:pPr>
            <w:tabs>
              <w:tab w:val="center" w:pos="4680"/>
              <w:tab w:val="right" w:pos="9360"/>
            </w:tabs>
            <w:spacing w:after="0" w:line="240" w:lineRule="auto"/>
            <w:rPr>
              <w:rFonts w:ascii="Arial" w:hAnsi="Arial" w:cs="Arial"/>
              <w:sz w:val="18"/>
            </w:rPr>
          </w:pPr>
          <w:r w:rsidRPr="009F1ADC">
            <w:rPr>
              <w:rFonts w:ascii="Arial" w:hAnsi="Arial" w:cs="Arial"/>
              <w:sz w:val="18"/>
            </w:rPr>
            <w:t>Revision No.:</w:t>
          </w:r>
        </w:p>
      </w:tc>
      <w:tc>
        <w:tcPr>
          <w:tcW w:w="2161" w:type="dxa"/>
          <w:tcBorders>
            <w:bottom w:val="single" w:sz="4" w:space="0" w:color="auto"/>
          </w:tcBorders>
          <w:shd w:val="clear" w:color="auto" w:fill="auto"/>
          <w:vAlign w:val="center"/>
        </w:tcPr>
        <w:p w14:paraId="5D2C2A29" w14:textId="77777777" w:rsidR="00352111" w:rsidRPr="000D3106" w:rsidRDefault="00352111" w:rsidP="00352111">
          <w:pPr>
            <w:tabs>
              <w:tab w:val="center" w:pos="4680"/>
              <w:tab w:val="right" w:pos="9360"/>
            </w:tabs>
            <w:spacing w:after="0" w:line="240" w:lineRule="auto"/>
            <w:rPr>
              <w:rFonts w:ascii="Arial" w:hAnsi="Arial" w:cs="Arial"/>
              <w:b/>
              <w:sz w:val="18"/>
              <w:szCs w:val="18"/>
            </w:rPr>
          </w:pPr>
          <w:r w:rsidRPr="000D3106">
            <w:rPr>
              <w:rFonts w:ascii="Arial" w:hAnsi="Arial" w:cs="Arial"/>
              <w:b/>
              <w:sz w:val="18"/>
              <w:szCs w:val="18"/>
            </w:rPr>
            <w:t>0</w:t>
          </w:r>
        </w:p>
      </w:tc>
    </w:tr>
    <w:tr w:rsidR="00352111" w:rsidRPr="009F1ADC" w14:paraId="0B66BDAC" w14:textId="77777777" w:rsidTr="006D2D7F">
      <w:trPr>
        <w:trHeight w:val="359"/>
        <w:jc w:val="center"/>
      </w:trPr>
      <w:tc>
        <w:tcPr>
          <w:tcW w:w="1812" w:type="dxa"/>
          <w:vMerge/>
          <w:tcBorders>
            <w:right w:val="single" w:sz="4" w:space="0" w:color="auto"/>
          </w:tcBorders>
          <w:shd w:val="clear" w:color="auto" w:fill="auto"/>
        </w:tcPr>
        <w:p w14:paraId="5CFC0C40" w14:textId="77777777" w:rsidR="00352111" w:rsidRPr="009F1ADC" w:rsidRDefault="00352111" w:rsidP="00352111">
          <w:pPr>
            <w:tabs>
              <w:tab w:val="center" w:pos="4680"/>
              <w:tab w:val="right" w:pos="9360"/>
            </w:tabs>
            <w:spacing w:after="0" w:line="240" w:lineRule="auto"/>
          </w:pPr>
        </w:p>
      </w:tc>
      <w:tc>
        <w:tcPr>
          <w:tcW w:w="5413" w:type="dxa"/>
          <w:vMerge/>
          <w:tcBorders>
            <w:left w:val="single" w:sz="4" w:space="0" w:color="auto"/>
            <w:right w:val="single" w:sz="4" w:space="0" w:color="auto"/>
          </w:tcBorders>
          <w:shd w:val="clear" w:color="auto" w:fill="auto"/>
          <w:vAlign w:val="center"/>
        </w:tcPr>
        <w:p w14:paraId="4C6ED782" w14:textId="77777777" w:rsidR="00352111" w:rsidRPr="009F1ADC" w:rsidRDefault="00352111" w:rsidP="00352111">
          <w:pPr>
            <w:tabs>
              <w:tab w:val="center" w:pos="4680"/>
              <w:tab w:val="right" w:pos="9360"/>
            </w:tabs>
            <w:spacing w:after="0" w:line="240" w:lineRule="auto"/>
            <w:jc w:val="center"/>
            <w:rPr>
              <w:rFonts w:ascii="Arial" w:hAnsi="Arial" w:cs="Arial"/>
            </w:rPr>
          </w:pPr>
        </w:p>
      </w:tc>
      <w:tc>
        <w:tcPr>
          <w:tcW w:w="1559" w:type="dxa"/>
          <w:tcBorders>
            <w:top w:val="single" w:sz="4" w:space="0" w:color="auto"/>
            <w:left w:val="single" w:sz="4" w:space="0" w:color="auto"/>
          </w:tcBorders>
          <w:shd w:val="clear" w:color="auto" w:fill="auto"/>
          <w:vAlign w:val="center"/>
        </w:tcPr>
        <w:p w14:paraId="534E620E" w14:textId="77777777" w:rsidR="00352111" w:rsidRPr="009F1ADC" w:rsidRDefault="00352111" w:rsidP="00352111">
          <w:pPr>
            <w:tabs>
              <w:tab w:val="center" w:pos="4680"/>
              <w:tab w:val="right" w:pos="9360"/>
            </w:tabs>
            <w:spacing w:after="0" w:line="240" w:lineRule="auto"/>
            <w:rPr>
              <w:rFonts w:ascii="Arial" w:hAnsi="Arial" w:cs="Arial"/>
              <w:sz w:val="18"/>
            </w:rPr>
          </w:pPr>
          <w:r w:rsidRPr="009F1ADC">
            <w:rPr>
              <w:rFonts w:ascii="Arial" w:hAnsi="Arial" w:cs="Arial"/>
              <w:sz w:val="18"/>
            </w:rPr>
            <w:t>Page No.:</w:t>
          </w:r>
        </w:p>
      </w:tc>
      <w:tc>
        <w:tcPr>
          <w:tcW w:w="2161" w:type="dxa"/>
          <w:tcBorders>
            <w:top w:val="single" w:sz="4" w:space="0" w:color="auto"/>
          </w:tcBorders>
          <w:shd w:val="clear" w:color="auto" w:fill="auto"/>
          <w:vAlign w:val="center"/>
        </w:tcPr>
        <w:p w14:paraId="01148609" w14:textId="498839FB" w:rsidR="00352111" w:rsidRPr="000D3106" w:rsidRDefault="00352111" w:rsidP="00352111">
          <w:pPr>
            <w:tabs>
              <w:tab w:val="center" w:pos="4680"/>
              <w:tab w:val="right" w:pos="9360"/>
            </w:tabs>
            <w:spacing w:after="0" w:line="240" w:lineRule="auto"/>
            <w:rPr>
              <w:rFonts w:ascii="Arial" w:hAnsi="Arial" w:cs="Arial"/>
              <w:b/>
              <w:sz w:val="18"/>
              <w:szCs w:val="18"/>
            </w:rPr>
          </w:pPr>
          <w:r w:rsidRPr="000D3106">
            <w:rPr>
              <w:rFonts w:ascii="Arial" w:hAnsi="Arial" w:cs="Arial"/>
              <w:b/>
              <w:sz w:val="18"/>
              <w:szCs w:val="18"/>
            </w:rPr>
            <w:fldChar w:fldCharType="begin"/>
          </w:r>
          <w:r w:rsidRPr="000D3106">
            <w:rPr>
              <w:rFonts w:ascii="Arial" w:hAnsi="Arial" w:cs="Arial"/>
              <w:b/>
              <w:sz w:val="18"/>
              <w:szCs w:val="18"/>
            </w:rPr>
            <w:instrText xml:space="preserve"> PAGE  \* Arabic  \* MERGEFORMAT </w:instrText>
          </w:r>
          <w:r w:rsidRPr="000D3106">
            <w:rPr>
              <w:rFonts w:ascii="Arial" w:hAnsi="Arial" w:cs="Arial"/>
              <w:b/>
              <w:sz w:val="18"/>
              <w:szCs w:val="18"/>
            </w:rPr>
            <w:fldChar w:fldCharType="separate"/>
          </w:r>
          <w:r w:rsidR="00855799">
            <w:rPr>
              <w:rFonts w:ascii="Arial" w:hAnsi="Arial" w:cs="Arial"/>
              <w:b/>
              <w:noProof/>
              <w:sz w:val="18"/>
              <w:szCs w:val="18"/>
            </w:rPr>
            <w:t>1</w:t>
          </w:r>
          <w:r w:rsidRPr="000D3106">
            <w:rPr>
              <w:rFonts w:ascii="Arial" w:hAnsi="Arial" w:cs="Arial"/>
              <w:b/>
              <w:sz w:val="18"/>
              <w:szCs w:val="18"/>
            </w:rPr>
            <w:fldChar w:fldCharType="end"/>
          </w:r>
          <w:r w:rsidRPr="000D3106">
            <w:rPr>
              <w:rFonts w:ascii="Arial" w:hAnsi="Arial" w:cs="Arial"/>
              <w:b/>
              <w:sz w:val="18"/>
              <w:szCs w:val="18"/>
            </w:rPr>
            <w:t xml:space="preserve"> of </w:t>
          </w:r>
          <w:r w:rsidR="004C1D73">
            <w:rPr>
              <w:rFonts w:ascii="Arial" w:hAnsi="Arial" w:cs="Arial"/>
              <w:b/>
              <w:sz w:val="18"/>
              <w:szCs w:val="18"/>
            </w:rPr>
            <w:t>1</w:t>
          </w:r>
        </w:p>
      </w:tc>
    </w:tr>
  </w:tbl>
  <w:p w14:paraId="7F871E03" w14:textId="18320A65" w:rsidR="00352111" w:rsidRDefault="00352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70DB" w14:textId="77777777" w:rsidR="0010112C" w:rsidRDefault="0010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A4FC1"/>
    <w:multiLevelType w:val="hybridMultilevel"/>
    <w:tmpl w:val="9084A9B2"/>
    <w:lvl w:ilvl="0" w:tplc="C428DCD0">
      <w:start w:val="1"/>
      <w:numFmt w:val="decimal"/>
      <w:lvlText w:val="%1."/>
      <w:lvlJc w:val="left"/>
      <w:pPr>
        <w:ind w:left="413" w:hanging="360"/>
      </w:pPr>
      <w:rPr>
        <w:rFonts w:ascii="Arial" w:hAnsi="Arial" w:cs="Arial" w:hint="default"/>
        <w:sz w:val="22"/>
        <w:szCs w:val="22"/>
      </w:rPr>
    </w:lvl>
    <w:lvl w:ilvl="1" w:tplc="34090019">
      <w:start w:val="1"/>
      <w:numFmt w:val="lowerLetter"/>
      <w:lvlText w:val="%2."/>
      <w:lvlJc w:val="left"/>
      <w:pPr>
        <w:ind w:left="1133" w:hanging="360"/>
      </w:pPr>
    </w:lvl>
    <w:lvl w:ilvl="2" w:tplc="3409001B" w:tentative="1">
      <w:start w:val="1"/>
      <w:numFmt w:val="lowerRoman"/>
      <w:lvlText w:val="%3."/>
      <w:lvlJc w:val="right"/>
      <w:pPr>
        <w:ind w:left="1853" w:hanging="180"/>
      </w:pPr>
    </w:lvl>
    <w:lvl w:ilvl="3" w:tplc="3409000F" w:tentative="1">
      <w:start w:val="1"/>
      <w:numFmt w:val="decimal"/>
      <w:lvlText w:val="%4."/>
      <w:lvlJc w:val="left"/>
      <w:pPr>
        <w:ind w:left="2573" w:hanging="360"/>
      </w:pPr>
    </w:lvl>
    <w:lvl w:ilvl="4" w:tplc="34090019" w:tentative="1">
      <w:start w:val="1"/>
      <w:numFmt w:val="lowerLetter"/>
      <w:lvlText w:val="%5."/>
      <w:lvlJc w:val="left"/>
      <w:pPr>
        <w:ind w:left="3293" w:hanging="360"/>
      </w:pPr>
    </w:lvl>
    <w:lvl w:ilvl="5" w:tplc="3409001B" w:tentative="1">
      <w:start w:val="1"/>
      <w:numFmt w:val="lowerRoman"/>
      <w:lvlText w:val="%6."/>
      <w:lvlJc w:val="right"/>
      <w:pPr>
        <w:ind w:left="4013" w:hanging="180"/>
      </w:pPr>
    </w:lvl>
    <w:lvl w:ilvl="6" w:tplc="3409000F" w:tentative="1">
      <w:start w:val="1"/>
      <w:numFmt w:val="decimal"/>
      <w:lvlText w:val="%7."/>
      <w:lvlJc w:val="left"/>
      <w:pPr>
        <w:ind w:left="4733" w:hanging="360"/>
      </w:pPr>
    </w:lvl>
    <w:lvl w:ilvl="7" w:tplc="34090019" w:tentative="1">
      <w:start w:val="1"/>
      <w:numFmt w:val="lowerLetter"/>
      <w:lvlText w:val="%8."/>
      <w:lvlJc w:val="left"/>
      <w:pPr>
        <w:ind w:left="5453" w:hanging="360"/>
      </w:pPr>
    </w:lvl>
    <w:lvl w:ilvl="8" w:tplc="3409001B" w:tentative="1">
      <w:start w:val="1"/>
      <w:numFmt w:val="lowerRoman"/>
      <w:lvlText w:val="%9."/>
      <w:lvlJc w:val="right"/>
      <w:pPr>
        <w:ind w:left="6173" w:hanging="180"/>
      </w:pPr>
    </w:lvl>
  </w:abstractNum>
  <w:abstractNum w:abstractNumId="1" w15:restartNumberingAfterBreak="0">
    <w:nsid w:val="309D3877"/>
    <w:multiLevelType w:val="hybridMultilevel"/>
    <w:tmpl w:val="DA1ACE62"/>
    <w:lvl w:ilvl="0" w:tplc="3409001B">
      <w:start w:val="1"/>
      <w:numFmt w:val="lowerRoman"/>
      <w:lvlText w:val="%1."/>
      <w:lvlJc w:val="right"/>
      <w:pPr>
        <w:ind w:left="4320" w:hanging="360"/>
      </w:pPr>
    </w:lvl>
    <w:lvl w:ilvl="1" w:tplc="34090019" w:tentative="1">
      <w:start w:val="1"/>
      <w:numFmt w:val="lowerLetter"/>
      <w:lvlText w:val="%2."/>
      <w:lvlJc w:val="left"/>
      <w:pPr>
        <w:ind w:left="5040" w:hanging="360"/>
      </w:pPr>
    </w:lvl>
    <w:lvl w:ilvl="2" w:tplc="3409001B" w:tentative="1">
      <w:start w:val="1"/>
      <w:numFmt w:val="lowerRoman"/>
      <w:lvlText w:val="%3."/>
      <w:lvlJc w:val="right"/>
      <w:pPr>
        <w:ind w:left="5760" w:hanging="180"/>
      </w:pPr>
    </w:lvl>
    <w:lvl w:ilvl="3" w:tplc="3409000F" w:tentative="1">
      <w:start w:val="1"/>
      <w:numFmt w:val="decimal"/>
      <w:lvlText w:val="%4."/>
      <w:lvlJc w:val="left"/>
      <w:pPr>
        <w:ind w:left="6480" w:hanging="360"/>
      </w:pPr>
    </w:lvl>
    <w:lvl w:ilvl="4" w:tplc="34090019" w:tentative="1">
      <w:start w:val="1"/>
      <w:numFmt w:val="lowerLetter"/>
      <w:lvlText w:val="%5."/>
      <w:lvlJc w:val="left"/>
      <w:pPr>
        <w:ind w:left="7200" w:hanging="360"/>
      </w:pPr>
    </w:lvl>
    <w:lvl w:ilvl="5" w:tplc="3409001B" w:tentative="1">
      <w:start w:val="1"/>
      <w:numFmt w:val="lowerRoman"/>
      <w:lvlText w:val="%6."/>
      <w:lvlJc w:val="right"/>
      <w:pPr>
        <w:ind w:left="7920" w:hanging="180"/>
      </w:pPr>
    </w:lvl>
    <w:lvl w:ilvl="6" w:tplc="3409000F" w:tentative="1">
      <w:start w:val="1"/>
      <w:numFmt w:val="decimal"/>
      <w:lvlText w:val="%7."/>
      <w:lvlJc w:val="left"/>
      <w:pPr>
        <w:ind w:left="8640" w:hanging="360"/>
      </w:pPr>
    </w:lvl>
    <w:lvl w:ilvl="7" w:tplc="34090019" w:tentative="1">
      <w:start w:val="1"/>
      <w:numFmt w:val="lowerLetter"/>
      <w:lvlText w:val="%8."/>
      <w:lvlJc w:val="left"/>
      <w:pPr>
        <w:ind w:left="9360" w:hanging="360"/>
      </w:pPr>
    </w:lvl>
    <w:lvl w:ilvl="8" w:tplc="3409001B" w:tentative="1">
      <w:start w:val="1"/>
      <w:numFmt w:val="lowerRoman"/>
      <w:lvlText w:val="%9."/>
      <w:lvlJc w:val="right"/>
      <w:pPr>
        <w:ind w:left="10080" w:hanging="180"/>
      </w:pPr>
    </w:lvl>
  </w:abstractNum>
  <w:abstractNum w:abstractNumId="2" w15:restartNumberingAfterBreak="0">
    <w:nsid w:val="40E72E06"/>
    <w:multiLevelType w:val="hybridMultilevel"/>
    <w:tmpl w:val="EFD0B810"/>
    <w:lvl w:ilvl="0" w:tplc="AB4CF074">
      <w:start w:val="1"/>
      <w:numFmt w:val="decimal"/>
      <w:lvlText w:val="%1."/>
      <w:lvlJc w:val="left"/>
      <w:pPr>
        <w:ind w:left="413" w:hanging="360"/>
      </w:pPr>
      <w:rPr>
        <w:rFonts w:ascii="Arial" w:hAnsi="Arial" w:cs="Arial" w:hint="default"/>
        <w:sz w:val="18"/>
      </w:rPr>
    </w:lvl>
    <w:lvl w:ilvl="1" w:tplc="34090019">
      <w:start w:val="1"/>
      <w:numFmt w:val="lowerLetter"/>
      <w:lvlText w:val="%2."/>
      <w:lvlJc w:val="left"/>
      <w:pPr>
        <w:ind w:left="1133" w:hanging="360"/>
      </w:pPr>
    </w:lvl>
    <w:lvl w:ilvl="2" w:tplc="3409001B" w:tentative="1">
      <w:start w:val="1"/>
      <w:numFmt w:val="lowerRoman"/>
      <w:lvlText w:val="%3."/>
      <w:lvlJc w:val="right"/>
      <w:pPr>
        <w:ind w:left="1853" w:hanging="180"/>
      </w:pPr>
    </w:lvl>
    <w:lvl w:ilvl="3" w:tplc="3409000F" w:tentative="1">
      <w:start w:val="1"/>
      <w:numFmt w:val="decimal"/>
      <w:lvlText w:val="%4."/>
      <w:lvlJc w:val="left"/>
      <w:pPr>
        <w:ind w:left="2573" w:hanging="360"/>
      </w:pPr>
    </w:lvl>
    <w:lvl w:ilvl="4" w:tplc="34090019" w:tentative="1">
      <w:start w:val="1"/>
      <w:numFmt w:val="lowerLetter"/>
      <w:lvlText w:val="%5."/>
      <w:lvlJc w:val="left"/>
      <w:pPr>
        <w:ind w:left="3293" w:hanging="360"/>
      </w:pPr>
    </w:lvl>
    <w:lvl w:ilvl="5" w:tplc="3409001B" w:tentative="1">
      <w:start w:val="1"/>
      <w:numFmt w:val="lowerRoman"/>
      <w:lvlText w:val="%6."/>
      <w:lvlJc w:val="right"/>
      <w:pPr>
        <w:ind w:left="4013" w:hanging="180"/>
      </w:pPr>
    </w:lvl>
    <w:lvl w:ilvl="6" w:tplc="3409000F" w:tentative="1">
      <w:start w:val="1"/>
      <w:numFmt w:val="decimal"/>
      <w:lvlText w:val="%7."/>
      <w:lvlJc w:val="left"/>
      <w:pPr>
        <w:ind w:left="4733" w:hanging="360"/>
      </w:pPr>
    </w:lvl>
    <w:lvl w:ilvl="7" w:tplc="34090019" w:tentative="1">
      <w:start w:val="1"/>
      <w:numFmt w:val="lowerLetter"/>
      <w:lvlText w:val="%8."/>
      <w:lvlJc w:val="left"/>
      <w:pPr>
        <w:ind w:left="5453" w:hanging="360"/>
      </w:pPr>
    </w:lvl>
    <w:lvl w:ilvl="8" w:tplc="3409001B" w:tentative="1">
      <w:start w:val="1"/>
      <w:numFmt w:val="lowerRoman"/>
      <w:lvlText w:val="%9."/>
      <w:lvlJc w:val="right"/>
      <w:pPr>
        <w:ind w:left="6173" w:hanging="180"/>
      </w:pPr>
    </w:lvl>
  </w:abstractNum>
  <w:abstractNum w:abstractNumId="3" w15:restartNumberingAfterBreak="0">
    <w:nsid w:val="659F59EA"/>
    <w:multiLevelType w:val="hybridMultilevel"/>
    <w:tmpl w:val="78107822"/>
    <w:lvl w:ilvl="0" w:tplc="2BA0024C">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7062B3D"/>
    <w:multiLevelType w:val="hybridMultilevel"/>
    <w:tmpl w:val="A896202E"/>
    <w:lvl w:ilvl="0" w:tplc="03EE38D4">
      <w:start w:val="12"/>
      <w:numFmt w:val="decimal"/>
      <w:lvlText w:val="%1."/>
      <w:lvlJc w:val="left"/>
      <w:pPr>
        <w:ind w:left="720" w:hanging="360"/>
      </w:pPr>
      <w:rPr>
        <w:rFonts w:eastAsiaTheme="minorHAnsi"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C065E7C"/>
    <w:multiLevelType w:val="hybridMultilevel"/>
    <w:tmpl w:val="746AA912"/>
    <w:lvl w:ilvl="0" w:tplc="3409000F">
      <w:start w:val="1"/>
      <w:numFmt w:val="decimal"/>
      <w:lvlText w:val="%1."/>
      <w:lvlJc w:val="left"/>
      <w:pPr>
        <w:ind w:left="720" w:hanging="360"/>
      </w:pPr>
    </w:lvl>
    <w:lvl w:ilvl="1" w:tplc="8E780408">
      <w:start w:val="1"/>
      <w:numFmt w:val="decimal"/>
      <w:lvlText w:val="%2."/>
      <w:lvlJc w:val="left"/>
      <w:pPr>
        <w:ind w:left="1440" w:hanging="360"/>
      </w:pPr>
      <w:rPr>
        <w:rFonts w:ascii="Arial" w:eastAsiaTheme="minorHAnsi" w:hAnsi="Arial" w:cs="Arial"/>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D0"/>
    <w:rsid w:val="000600AA"/>
    <w:rsid w:val="00075DDE"/>
    <w:rsid w:val="00084EBA"/>
    <w:rsid w:val="000A247A"/>
    <w:rsid w:val="000A702A"/>
    <w:rsid w:val="000E558E"/>
    <w:rsid w:val="0010112C"/>
    <w:rsid w:val="001A4E89"/>
    <w:rsid w:val="00204FD7"/>
    <w:rsid w:val="00290566"/>
    <w:rsid w:val="002908B4"/>
    <w:rsid w:val="002A5047"/>
    <w:rsid w:val="002E1AB6"/>
    <w:rsid w:val="003229C2"/>
    <w:rsid w:val="00352111"/>
    <w:rsid w:val="00353AF2"/>
    <w:rsid w:val="003710C2"/>
    <w:rsid w:val="0038334F"/>
    <w:rsid w:val="003E6605"/>
    <w:rsid w:val="004C1D73"/>
    <w:rsid w:val="004C3824"/>
    <w:rsid w:val="004D683F"/>
    <w:rsid w:val="00535F93"/>
    <w:rsid w:val="00566088"/>
    <w:rsid w:val="00597954"/>
    <w:rsid w:val="005D2DC5"/>
    <w:rsid w:val="005D4B60"/>
    <w:rsid w:val="005F0517"/>
    <w:rsid w:val="006D2D7F"/>
    <w:rsid w:val="006F0E0C"/>
    <w:rsid w:val="00785A84"/>
    <w:rsid w:val="007A56BD"/>
    <w:rsid w:val="007A5AB4"/>
    <w:rsid w:val="007B1933"/>
    <w:rsid w:val="007C6C8A"/>
    <w:rsid w:val="00825A41"/>
    <w:rsid w:val="00855799"/>
    <w:rsid w:val="00890D4F"/>
    <w:rsid w:val="008947B7"/>
    <w:rsid w:val="009046B6"/>
    <w:rsid w:val="0092577D"/>
    <w:rsid w:val="00942D00"/>
    <w:rsid w:val="00964128"/>
    <w:rsid w:val="009772D8"/>
    <w:rsid w:val="009A7C79"/>
    <w:rsid w:val="009D448F"/>
    <w:rsid w:val="00A00E05"/>
    <w:rsid w:val="00A16FB9"/>
    <w:rsid w:val="00AA5488"/>
    <w:rsid w:val="00AB06E8"/>
    <w:rsid w:val="00B33D6C"/>
    <w:rsid w:val="00B41FD1"/>
    <w:rsid w:val="00B51A33"/>
    <w:rsid w:val="00B75A37"/>
    <w:rsid w:val="00BC6ADF"/>
    <w:rsid w:val="00CB2487"/>
    <w:rsid w:val="00CE6B87"/>
    <w:rsid w:val="00CF3FCC"/>
    <w:rsid w:val="00D71A35"/>
    <w:rsid w:val="00D85605"/>
    <w:rsid w:val="00DB66E6"/>
    <w:rsid w:val="00DF64D0"/>
    <w:rsid w:val="00E30E05"/>
    <w:rsid w:val="00E379DE"/>
    <w:rsid w:val="00E43B36"/>
    <w:rsid w:val="00E57C6A"/>
    <w:rsid w:val="00EA0B90"/>
    <w:rsid w:val="00F627E0"/>
    <w:rsid w:val="00F845C6"/>
    <w:rsid w:val="00FB26A9"/>
    <w:rsid w:val="00FB59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2000"/>
  <w15:docId w15:val="{C10ECE08-41C8-4D62-99FC-8674D5A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4C1D73"/>
    <w:pPr>
      <w:keepNext/>
      <w:keepLines/>
      <w:spacing w:after="0" w:line="259" w:lineRule="auto"/>
      <w:ind w:left="10" w:right="9" w:hanging="10"/>
      <w:jc w:val="center"/>
      <w:outlineLvl w:val="1"/>
    </w:pPr>
    <w:rPr>
      <w:rFonts w:ascii="Arial" w:eastAsia="Arial" w:hAnsi="Arial" w:cs="Arial"/>
      <w:b/>
      <w:color w:val="000000"/>
      <w:sz w:val="28"/>
      <w:lang w:eastAsia="en-PH"/>
    </w:rPr>
  </w:style>
  <w:style w:type="paragraph" w:styleId="Heading3">
    <w:name w:val="heading 3"/>
    <w:basedOn w:val="Normal"/>
    <w:next w:val="Normal"/>
    <w:link w:val="Heading3Char"/>
    <w:uiPriority w:val="9"/>
    <w:unhideWhenUsed/>
    <w:qFormat/>
    <w:rsid w:val="005D2D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4D0"/>
    <w:pPr>
      <w:spacing w:after="0" w:line="240" w:lineRule="auto"/>
    </w:pPr>
  </w:style>
  <w:style w:type="paragraph" w:styleId="ListParagraph">
    <w:name w:val="List Paragraph"/>
    <w:basedOn w:val="Normal"/>
    <w:uiPriority w:val="34"/>
    <w:qFormat/>
    <w:rsid w:val="00DF64D0"/>
    <w:pPr>
      <w:ind w:left="720"/>
      <w:contextualSpacing/>
    </w:pPr>
  </w:style>
  <w:style w:type="table" w:styleId="TableGrid">
    <w:name w:val="Table Grid"/>
    <w:basedOn w:val="TableNormal"/>
    <w:uiPriority w:val="59"/>
    <w:rsid w:val="00DF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11"/>
  </w:style>
  <w:style w:type="paragraph" w:styleId="Footer">
    <w:name w:val="footer"/>
    <w:basedOn w:val="Normal"/>
    <w:link w:val="FooterChar"/>
    <w:uiPriority w:val="99"/>
    <w:unhideWhenUsed/>
    <w:rsid w:val="0035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11"/>
  </w:style>
  <w:style w:type="paragraph" w:styleId="BodyText">
    <w:name w:val="Body Text"/>
    <w:basedOn w:val="Normal"/>
    <w:link w:val="BodyTextChar"/>
    <w:uiPriority w:val="1"/>
    <w:qFormat/>
    <w:rsid w:val="000600AA"/>
    <w:pPr>
      <w:widowControl w:val="0"/>
      <w:autoSpaceDE w:val="0"/>
      <w:autoSpaceDN w:val="0"/>
      <w:spacing w:after="0" w:line="240" w:lineRule="auto"/>
    </w:pPr>
    <w:rPr>
      <w:rFonts w:ascii="Arial" w:eastAsia="Arial" w:hAnsi="Arial" w:cs="Arial"/>
      <w:sz w:val="23"/>
      <w:szCs w:val="23"/>
      <w:lang w:val="en-US" w:bidi="en-US"/>
    </w:rPr>
  </w:style>
  <w:style w:type="character" w:customStyle="1" w:styleId="BodyTextChar">
    <w:name w:val="Body Text Char"/>
    <w:basedOn w:val="DefaultParagraphFont"/>
    <w:link w:val="BodyText"/>
    <w:uiPriority w:val="1"/>
    <w:rsid w:val="000600AA"/>
    <w:rPr>
      <w:rFonts w:ascii="Arial" w:eastAsia="Arial" w:hAnsi="Arial" w:cs="Arial"/>
      <w:sz w:val="23"/>
      <w:szCs w:val="23"/>
      <w:lang w:val="en-US" w:bidi="en-US"/>
    </w:rPr>
  </w:style>
  <w:style w:type="character" w:customStyle="1" w:styleId="Heading2Char">
    <w:name w:val="Heading 2 Char"/>
    <w:basedOn w:val="DefaultParagraphFont"/>
    <w:link w:val="Heading2"/>
    <w:uiPriority w:val="9"/>
    <w:rsid w:val="004C1D73"/>
    <w:rPr>
      <w:rFonts w:ascii="Arial" w:eastAsia="Arial" w:hAnsi="Arial" w:cs="Arial"/>
      <w:b/>
      <w:color w:val="000000"/>
      <w:sz w:val="28"/>
      <w:lang w:eastAsia="en-PH"/>
    </w:rPr>
  </w:style>
  <w:style w:type="character" w:customStyle="1" w:styleId="Heading3Char">
    <w:name w:val="Heading 3 Char"/>
    <w:basedOn w:val="DefaultParagraphFont"/>
    <w:link w:val="Heading3"/>
    <w:uiPriority w:val="9"/>
    <w:rsid w:val="005D2DC5"/>
    <w:rPr>
      <w:rFonts w:asciiTheme="majorHAnsi" w:eastAsiaTheme="majorEastAsia" w:hAnsiTheme="majorHAnsi" w:cstheme="majorBidi"/>
      <w:color w:val="243F60" w:themeColor="accent1" w:themeShade="7F"/>
      <w:sz w:val="24"/>
      <w:szCs w:val="24"/>
    </w:rPr>
  </w:style>
  <w:style w:type="table" w:customStyle="1" w:styleId="TableGrid0">
    <w:name w:val="TableGrid"/>
    <w:rsid w:val="00EA0B90"/>
    <w:pPr>
      <w:spacing w:after="0" w:line="240" w:lineRule="auto"/>
    </w:pPr>
    <w:rPr>
      <w:rFonts w:eastAsiaTheme="minorEastAsia"/>
      <w:lang w:eastAsia="en-P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2021-03-29T00:46:00Z</cp:lastPrinted>
  <dcterms:created xsi:type="dcterms:W3CDTF">2021-02-02T08:00:00Z</dcterms:created>
  <dcterms:modified xsi:type="dcterms:W3CDTF">2021-03-29T00:47:00Z</dcterms:modified>
</cp:coreProperties>
</file>