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2017" w14:textId="2AE084EA" w:rsidR="000D2D94" w:rsidRPr="00691003" w:rsidRDefault="000D2D94" w:rsidP="00691003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91003">
        <w:rPr>
          <w:rFonts w:ascii="Arial" w:hAnsi="Arial" w:cs="Arial"/>
          <w:b/>
          <w:bCs/>
          <w:sz w:val="24"/>
          <w:szCs w:val="24"/>
          <w:lang w:val="en-US"/>
        </w:rPr>
        <w:t>Name of Stakeholder:___________________________</w:t>
      </w:r>
    </w:p>
    <w:p w14:paraId="3CB43890" w14:textId="560DCA8D" w:rsidR="000D2D94" w:rsidRPr="00691003" w:rsidRDefault="000D2D94" w:rsidP="0069100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EAB1D8" w14:textId="3B8C3237" w:rsidR="000D2D94" w:rsidRPr="00691003" w:rsidRDefault="00157C2B" w:rsidP="0069100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91003">
        <w:rPr>
          <w:rFonts w:ascii="Arial" w:hAnsi="Arial" w:cs="Arial"/>
          <w:b/>
          <w:bCs/>
          <w:sz w:val="24"/>
          <w:szCs w:val="24"/>
          <w:u w:val="single"/>
        </w:rPr>
        <w:t xml:space="preserve">WESM </w:t>
      </w:r>
      <w:r w:rsidR="00691003" w:rsidRPr="00691003">
        <w:rPr>
          <w:rFonts w:ascii="Arial" w:hAnsi="Arial" w:cs="Arial"/>
          <w:b/>
          <w:bCs/>
          <w:sz w:val="24"/>
          <w:szCs w:val="24"/>
          <w:u w:val="single"/>
        </w:rPr>
        <w:t>Rules</w:t>
      </w: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2"/>
        <w:gridCol w:w="3334"/>
        <w:gridCol w:w="3338"/>
        <w:gridCol w:w="2988"/>
        <w:gridCol w:w="2984"/>
        <w:gridCol w:w="2984"/>
      </w:tblGrid>
      <w:tr w:rsidR="00157C2B" w:rsidRPr="00691003" w14:paraId="597B3777" w14:textId="22237953" w:rsidTr="000D2D94">
        <w:trPr>
          <w:trHeight w:val="321"/>
          <w:tblHeader/>
        </w:trPr>
        <w:tc>
          <w:tcPr>
            <w:tcW w:w="475" w:type="pct"/>
            <w:shd w:val="clear" w:color="auto" w:fill="FFFFFF" w:themeFill="background1"/>
          </w:tcPr>
          <w:p w14:paraId="0EB59AE4" w14:textId="77777777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965" w:type="pct"/>
            <w:shd w:val="clear" w:color="auto" w:fill="FFFFFF" w:themeFill="background1"/>
          </w:tcPr>
          <w:p w14:paraId="6803D420" w14:textId="77777777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Original Provision</w:t>
            </w:r>
          </w:p>
        </w:tc>
        <w:tc>
          <w:tcPr>
            <w:tcW w:w="966" w:type="pct"/>
            <w:shd w:val="clear" w:color="auto" w:fill="FFFFFF" w:themeFill="background1"/>
          </w:tcPr>
          <w:p w14:paraId="75EDAB69" w14:textId="77777777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Proposed Amendment</w:t>
            </w:r>
          </w:p>
        </w:tc>
        <w:tc>
          <w:tcPr>
            <w:tcW w:w="865" w:type="pct"/>
            <w:shd w:val="clear" w:color="auto" w:fill="FFFFFF" w:themeFill="background1"/>
          </w:tcPr>
          <w:p w14:paraId="39D5C88A" w14:textId="77777777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5D1F2900" w14:textId="77777777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Comment / </w:t>
            </w:r>
          </w:p>
          <w:p w14:paraId="3D2077B9" w14:textId="0F74BAF2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Proposed Revision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45F22FC8" w14:textId="0C349681" w:rsidR="000D2D94" w:rsidRPr="00691003" w:rsidRDefault="000D2D94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Rationale</w:t>
            </w:r>
          </w:p>
        </w:tc>
      </w:tr>
      <w:tr w:rsidR="00691003" w:rsidRPr="00691003" w14:paraId="2012FF4C" w14:textId="771FE232" w:rsidTr="000D2D94">
        <w:tc>
          <w:tcPr>
            <w:tcW w:w="475" w:type="pct"/>
            <w:shd w:val="clear" w:color="auto" w:fill="FFFFFF" w:themeFill="background1"/>
          </w:tcPr>
          <w:p w14:paraId="531A07BD" w14:textId="266DC0FA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3.6.7.2</w:t>
            </w:r>
          </w:p>
        </w:tc>
        <w:tc>
          <w:tcPr>
            <w:tcW w:w="965" w:type="pct"/>
            <w:shd w:val="clear" w:color="auto" w:fill="FFFFFF" w:themeFill="background1"/>
          </w:tcPr>
          <w:p w14:paraId="72B2A30D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The purpose of the automatic market pricing re-runs is to ensure that the energy and reserve prices reflect:</w:t>
            </w:r>
          </w:p>
          <w:p w14:paraId="4A261458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(a) the marginal costs of supplying energy at each node;</w:t>
            </w:r>
          </w:p>
          <w:p w14:paraId="31E76017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(b) the marginal costs of supplying reserves;</w:t>
            </w:r>
          </w:p>
          <w:p w14:paraId="145E3052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(c) shortage pricing when there is a shortage of supply at a node or regional level; and</w:t>
            </w:r>
          </w:p>
          <w:p w14:paraId="7C7064B8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(d) excess pricing when there is an excess of supply at a node or regional level.</w:t>
            </w:r>
          </w:p>
          <w:p w14:paraId="7ED4EA1D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D25D2B" w14:textId="492663BB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Such methodology for shortage pricing and excess pricing shall be approved by the DOE and ERC.</w:t>
            </w:r>
          </w:p>
        </w:tc>
        <w:tc>
          <w:tcPr>
            <w:tcW w:w="966" w:type="pct"/>
            <w:shd w:val="clear" w:color="auto" w:fill="FFFFFF" w:themeFill="background1"/>
          </w:tcPr>
          <w:p w14:paraId="7250FF86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The purpose of the automatic market pricing re-runs is to ensure that the energy and reserve prices reflect:</w:t>
            </w:r>
          </w:p>
          <w:p w14:paraId="28679B43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(a) the marginal costs of supplying energy at each node; </w:t>
            </w:r>
            <w:r w:rsidRPr="00691003">
              <w:rPr>
                <w:rFonts w:ascii="Arial" w:hAnsi="Arial" w:cs="Arial"/>
                <w:b/>
                <w:sz w:val="24"/>
                <w:szCs w:val="24"/>
                <w:u w:val="single"/>
              </w:rPr>
              <w:t>and</w:t>
            </w:r>
          </w:p>
          <w:p w14:paraId="29BC1C41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(b) the marginal costs of supplying reserves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;</w:t>
            </w:r>
          </w:p>
          <w:p w14:paraId="3094A4F5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(c) shortage pricing when there is a shortage of supply at a node or regional level; and</w:t>
            </w:r>
          </w:p>
          <w:p w14:paraId="51891F73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(d) excess pricing when there is an excess of supply at a node or regional level.</w:t>
            </w:r>
          </w:p>
          <w:p w14:paraId="14884D74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7DD8CBCD" w14:textId="4C102A5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Such methodology for shortage pricing and excess pricing shall be approved by the DOE and ERC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65" w:type="pct"/>
            <w:shd w:val="clear" w:color="auto" w:fill="FFFFFF" w:themeFill="background1"/>
          </w:tcPr>
          <w:p w14:paraId="23352539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szCs w:val="24"/>
              </w:rPr>
            </w:pPr>
            <w:r w:rsidRPr="00691003">
              <w:rPr>
                <w:rFonts w:ascii="Arial" w:hAnsi="Arial" w:cs="Arial"/>
                <w:szCs w:val="24"/>
              </w:rPr>
              <w:t xml:space="preserve">Consistent with ERC directives* that the existing pricing mechanisms during under-generation and over-generation should be maintained. Such that, these events shall be treated just like other constraint violations. </w:t>
            </w:r>
          </w:p>
          <w:p w14:paraId="48E1B879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iCs/>
                <w:szCs w:val="24"/>
              </w:rPr>
            </w:pPr>
          </w:p>
          <w:p w14:paraId="166EDFB6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szCs w:val="24"/>
              </w:rPr>
            </w:pPr>
            <w:r w:rsidRPr="00691003">
              <w:rPr>
                <w:rFonts w:ascii="Arial" w:hAnsi="Arial" w:cs="Arial"/>
                <w:iCs/>
                <w:szCs w:val="24"/>
              </w:rPr>
              <w:t>* ERC Decision dated 20 August 2020 (and promulgated on 29 December 2020) on ERC Case No. 2017-042RC</w:t>
            </w:r>
          </w:p>
          <w:p w14:paraId="2C7BAFC6" w14:textId="77777777" w:rsidR="00691003" w:rsidRPr="00691003" w:rsidRDefault="00691003" w:rsidP="0069100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3B1C54E1" w14:textId="77777777" w:rsidR="00691003" w:rsidRPr="00691003" w:rsidRDefault="00691003" w:rsidP="006910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1D359080" w14:textId="77777777" w:rsidR="00691003" w:rsidRPr="00691003" w:rsidRDefault="00691003" w:rsidP="006910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003" w:rsidRPr="00691003" w14:paraId="1ED456B7" w14:textId="2AF54D8D" w:rsidTr="00C263D7">
        <w:tc>
          <w:tcPr>
            <w:tcW w:w="475" w:type="pct"/>
          </w:tcPr>
          <w:p w14:paraId="26EB1A82" w14:textId="79CEF3F0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3.6.7.3</w:t>
            </w:r>
          </w:p>
        </w:tc>
        <w:tc>
          <w:tcPr>
            <w:tcW w:w="965" w:type="pct"/>
          </w:tcPr>
          <w:p w14:paraId="7BBDE546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The automatic re-run of the dispatch optimization shall use the following changes to 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the soft constraints that was violated:</w:t>
            </w:r>
          </w:p>
          <w:p w14:paraId="3F11AE8F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626ECE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(a) In case of over-generation and under-generation, the soft constraint shall be relaxed by a value to allow the market dispatch optimization model to find a feasible price; and</w:t>
            </w:r>
          </w:p>
          <w:p w14:paraId="2464C113" w14:textId="6F4199EB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(b) For all other constraints that were violated, each constraint’s requirement shall be corresponding to the resulting non-zero violation variable, including a very small value to allow the market dispatch optimization model to find a feasible price.</w:t>
            </w:r>
          </w:p>
        </w:tc>
        <w:tc>
          <w:tcPr>
            <w:tcW w:w="966" w:type="pct"/>
          </w:tcPr>
          <w:p w14:paraId="103ED812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The automatic re-run of the dispatch optimization shall </w:t>
            </w:r>
            <w:r w:rsidRPr="0069100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relax 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us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 the following changes to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 the soft 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constraints that was violated </w:t>
            </w:r>
            <w:r w:rsidRPr="00691003">
              <w:rPr>
                <w:rFonts w:ascii="Arial" w:hAnsi="Arial" w:cs="Arial"/>
                <w:b/>
                <w:sz w:val="24"/>
                <w:szCs w:val="24"/>
                <w:u w:val="single"/>
              </w:rPr>
              <w:t>by a value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:</w:t>
            </w:r>
          </w:p>
          <w:p w14:paraId="55F3E4AF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  <w:p w14:paraId="0898E59E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(a) In case of over-generation and under-generation, the soft constraint shall be relaxed by a value to allow the market dispatch optimization model to find a feasible price; and</w:t>
            </w:r>
          </w:p>
          <w:p w14:paraId="484FB332" w14:textId="6CADA248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(b) For all other constraints that were violated, each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constraint’s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requirement shall be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 corresponding to the resulting non-zero violation variable, including a very small value</w:t>
            </w:r>
            <w:r w:rsidRPr="00691003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 to allow the market dispatch optimization model to find a feasible price.</w:t>
            </w:r>
          </w:p>
        </w:tc>
        <w:tc>
          <w:tcPr>
            <w:tcW w:w="865" w:type="pct"/>
          </w:tcPr>
          <w:p w14:paraId="5B2B0BE1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szCs w:val="24"/>
              </w:rPr>
            </w:pPr>
            <w:r w:rsidRPr="00691003">
              <w:rPr>
                <w:rFonts w:ascii="Arial" w:hAnsi="Arial" w:cs="Arial"/>
                <w:szCs w:val="24"/>
              </w:rPr>
              <w:lastRenderedPageBreak/>
              <w:t xml:space="preserve">Consistent with ERC directives* that the existing pricing mechanisms during </w:t>
            </w:r>
            <w:r w:rsidRPr="00691003">
              <w:rPr>
                <w:rFonts w:ascii="Arial" w:hAnsi="Arial" w:cs="Arial"/>
                <w:szCs w:val="24"/>
              </w:rPr>
              <w:lastRenderedPageBreak/>
              <w:t xml:space="preserve">under-generation and over-generation should be maintained. Such that, these events shall be treated just like other constraint violations. </w:t>
            </w:r>
          </w:p>
          <w:p w14:paraId="1D739141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iCs/>
                <w:szCs w:val="24"/>
              </w:rPr>
            </w:pPr>
          </w:p>
          <w:p w14:paraId="75982E45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szCs w:val="24"/>
              </w:rPr>
            </w:pPr>
            <w:r w:rsidRPr="00691003">
              <w:rPr>
                <w:rFonts w:ascii="Arial" w:hAnsi="Arial" w:cs="Arial"/>
                <w:iCs/>
                <w:szCs w:val="24"/>
              </w:rPr>
              <w:t>* ERC Decision dated 20 August 2020 (and promulgated on 29 December 2020) on ERC Case No. 2017-042RC</w:t>
            </w:r>
          </w:p>
          <w:p w14:paraId="6A340E17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szCs w:val="24"/>
              </w:rPr>
            </w:pPr>
          </w:p>
          <w:p w14:paraId="349A4EF8" w14:textId="5C3793B9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65680E54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1FACE5E7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</w:tr>
      <w:tr w:rsidR="00691003" w:rsidRPr="00691003" w14:paraId="17FBC38C" w14:textId="77777777" w:rsidTr="00C263D7">
        <w:tc>
          <w:tcPr>
            <w:tcW w:w="475" w:type="pct"/>
          </w:tcPr>
          <w:p w14:paraId="52643EA2" w14:textId="6A0D80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3.10.5.5</w:t>
            </w:r>
          </w:p>
        </w:tc>
        <w:tc>
          <w:tcPr>
            <w:tcW w:w="965" w:type="pct"/>
          </w:tcPr>
          <w:p w14:paraId="6AC3B47A" w14:textId="4042ABF6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3.10.5.5 The procedures developed for the market pricing re-runs shall be designed to produce prices reflecting supply shortages at any nodes where there was load shedding and prices reflecting excess supply where there was excess generation.</w:t>
            </w:r>
          </w:p>
        </w:tc>
        <w:tc>
          <w:tcPr>
            <w:tcW w:w="966" w:type="pct"/>
          </w:tcPr>
          <w:p w14:paraId="70EF8E2D" w14:textId="1CD77898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91003">
              <w:rPr>
                <w:rFonts w:ascii="Arial" w:hAnsi="Arial" w:cs="Arial"/>
                <w:strike/>
                <w:sz w:val="24"/>
                <w:szCs w:val="24"/>
              </w:rPr>
              <w:t>3.10.5.5 The procedures developed for the market pricing re-runs shall be designed to produce prices reflecting supply shortages at any nodes where there was load shedding and prices reflecting excess supply where there was excess generation.</w:t>
            </w:r>
          </w:p>
        </w:tc>
        <w:tc>
          <w:tcPr>
            <w:tcW w:w="865" w:type="pct"/>
          </w:tcPr>
          <w:p w14:paraId="7FA37D87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szCs w:val="24"/>
              </w:rPr>
            </w:pPr>
            <w:r w:rsidRPr="00691003">
              <w:rPr>
                <w:rFonts w:ascii="Arial" w:hAnsi="Arial" w:cs="Arial"/>
                <w:szCs w:val="24"/>
              </w:rPr>
              <w:t xml:space="preserve">Consistent with ERC directives* that the existing pricing mechanisms during under-generation and over-generation should be maintained. Such that, these events shall be treated just like other constraint violations. </w:t>
            </w:r>
          </w:p>
          <w:p w14:paraId="3E138E71" w14:textId="77777777" w:rsidR="00691003" w:rsidRPr="00691003" w:rsidRDefault="00691003" w:rsidP="00691003">
            <w:pPr>
              <w:pStyle w:val="ListParagraph"/>
              <w:tabs>
                <w:tab w:val="left" w:pos="411"/>
              </w:tabs>
              <w:ind w:left="0"/>
              <w:jc w:val="both"/>
              <w:rPr>
                <w:rFonts w:ascii="Arial" w:hAnsi="Arial" w:cs="Arial"/>
                <w:iCs/>
                <w:szCs w:val="24"/>
              </w:rPr>
            </w:pPr>
          </w:p>
          <w:p w14:paraId="312E36BB" w14:textId="0F4C5C32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</w:rPr>
            </w:pPr>
            <w:r w:rsidRPr="00691003">
              <w:rPr>
                <w:iCs/>
              </w:rPr>
              <w:t>* ERC Decision dated 20 August 2020 (and promulgated on 29 December 2020) on ERC Case No. 2017-042RC</w:t>
            </w:r>
          </w:p>
        </w:tc>
        <w:tc>
          <w:tcPr>
            <w:tcW w:w="864" w:type="pct"/>
            <w:shd w:val="clear" w:color="auto" w:fill="FFFFFF" w:themeFill="background1"/>
          </w:tcPr>
          <w:p w14:paraId="54F66A71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0C5E47F9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</w:tr>
    </w:tbl>
    <w:p w14:paraId="31A02028" w14:textId="66FE7838" w:rsidR="00691003" w:rsidRPr="00691003" w:rsidRDefault="00691003" w:rsidP="00691003">
      <w:pPr>
        <w:jc w:val="both"/>
        <w:rPr>
          <w:rFonts w:ascii="Arial" w:hAnsi="Arial" w:cs="Arial"/>
          <w:sz w:val="24"/>
          <w:szCs w:val="24"/>
        </w:rPr>
      </w:pPr>
    </w:p>
    <w:p w14:paraId="4B56F1F1" w14:textId="7F606EB9" w:rsidR="00691003" w:rsidRPr="00691003" w:rsidRDefault="00691003" w:rsidP="006910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91003">
        <w:rPr>
          <w:rFonts w:ascii="Arial" w:hAnsi="Arial" w:cs="Arial"/>
          <w:b/>
          <w:bCs/>
          <w:sz w:val="24"/>
          <w:szCs w:val="24"/>
          <w:u w:val="single"/>
        </w:rPr>
        <w:t>Market Manual on Constraint Violation Coefficients (CVC) and Pricing Re-runs (PR)</w:t>
      </w:r>
    </w:p>
    <w:p w14:paraId="1B13519F" w14:textId="4F2F1116" w:rsidR="00691003" w:rsidRPr="00691003" w:rsidRDefault="00691003" w:rsidP="006910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2"/>
        <w:gridCol w:w="3334"/>
        <w:gridCol w:w="3338"/>
        <w:gridCol w:w="2988"/>
        <w:gridCol w:w="2984"/>
        <w:gridCol w:w="2984"/>
      </w:tblGrid>
      <w:tr w:rsidR="00691003" w:rsidRPr="00691003" w14:paraId="47D29A6A" w14:textId="77777777" w:rsidTr="00507CDB">
        <w:trPr>
          <w:trHeight w:val="321"/>
          <w:tblHeader/>
        </w:trPr>
        <w:tc>
          <w:tcPr>
            <w:tcW w:w="475" w:type="pct"/>
            <w:shd w:val="clear" w:color="auto" w:fill="FFFFFF" w:themeFill="background1"/>
          </w:tcPr>
          <w:p w14:paraId="53901138" w14:textId="241DD7AA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65" w:type="pct"/>
            <w:shd w:val="clear" w:color="auto" w:fill="FFFFFF" w:themeFill="background1"/>
          </w:tcPr>
          <w:p w14:paraId="58F160EB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Original Provision</w:t>
            </w:r>
          </w:p>
        </w:tc>
        <w:tc>
          <w:tcPr>
            <w:tcW w:w="966" w:type="pct"/>
            <w:shd w:val="clear" w:color="auto" w:fill="FFFFFF" w:themeFill="background1"/>
          </w:tcPr>
          <w:p w14:paraId="3F1FED77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Proposed Amendment</w:t>
            </w:r>
          </w:p>
        </w:tc>
        <w:tc>
          <w:tcPr>
            <w:tcW w:w="865" w:type="pct"/>
            <w:shd w:val="clear" w:color="auto" w:fill="FFFFFF" w:themeFill="background1"/>
          </w:tcPr>
          <w:p w14:paraId="46E5BCC1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76871FBC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Comment / </w:t>
            </w:r>
          </w:p>
          <w:p w14:paraId="38D97784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Proposed Revision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09CAE57D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Rationale</w:t>
            </w:r>
          </w:p>
        </w:tc>
      </w:tr>
      <w:tr w:rsidR="00691003" w:rsidRPr="00691003" w14:paraId="00B86FAB" w14:textId="77777777" w:rsidTr="00961DFB">
        <w:tc>
          <w:tcPr>
            <w:tcW w:w="475" w:type="pct"/>
          </w:tcPr>
          <w:p w14:paraId="757AC293" w14:textId="3ADDA613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5.1.3.</w:t>
            </w:r>
          </w:p>
        </w:tc>
        <w:tc>
          <w:tcPr>
            <w:tcW w:w="965" w:type="pct"/>
          </w:tcPr>
          <w:p w14:paraId="7B4E3A23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 xml:space="preserve">The purpose of the automatic pricing re-runs is to ensure that the energy and reserve prices reflect:  </w:t>
            </w:r>
          </w:p>
          <w:p w14:paraId="03195A10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A0C956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a.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ab/>
              <w:t>the marginal costs of supplying energy at each node;</w:t>
            </w:r>
          </w:p>
          <w:p w14:paraId="7958EAEB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b.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the marginal costs of supplying reserves; </w:t>
            </w:r>
          </w:p>
          <w:p w14:paraId="633921E5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91003">
              <w:rPr>
                <w:rFonts w:ascii="Arial" w:hAnsi="Arial" w:cs="Arial"/>
                <w:bCs/>
                <w:sz w:val="24"/>
                <w:szCs w:val="24"/>
              </w:rPr>
              <w:t>c.</w:t>
            </w:r>
            <w:proofErr w:type="spellEnd"/>
            <w:r w:rsidRPr="00691003">
              <w:rPr>
                <w:rFonts w:ascii="Arial" w:hAnsi="Arial" w:cs="Arial"/>
                <w:bCs/>
                <w:sz w:val="24"/>
                <w:szCs w:val="24"/>
              </w:rPr>
              <w:tab/>
              <w:t>shortage pricing when there is a shortage of supply at a node or regional level; and</w:t>
            </w:r>
          </w:p>
          <w:p w14:paraId="697241F7" w14:textId="21D63705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d.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ab/>
              <w:t>excess pricing when there is an excess of supply at a node or regional level.</w:t>
            </w:r>
          </w:p>
        </w:tc>
        <w:tc>
          <w:tcPr>
            <w:tcW w:w="966" w:type="pct"/>
          </w:tcPr>
          <w:p w14:paraId="2F829D4A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The purpose of the automatic pricing re-runs is to ensure that the energy and reserve prices reflect:  </w:t>
            </w:r>
          </w:p>
          <w:p w14:paraId="40D8EC4F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EE7707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a.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the marginal costs of supplying energy at each node; </w:t>
            </w:r>
            <w:r w:rsidRPr="00691003">
              <w:rPr>
                <w:rFonts w:ascii="Arial" w:hAnsi="Arial" w:cs="Arial"/>
                <w:b/>
                <w:sz w:val="24"/>
                <w:szCs w:val="24"/>
                <w:u w:val="single"/>
              </w:rPr>
              <w:t>and</w:t>
            </w:r>
          </w:p>
          <w:p w14:paraId="435929B3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z w:val="24"/>
                <w:szCs w:val="24"/>
              </w:rPr>
              <w:t>b.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ab/>
              <w:t>the marginal costs of supplying reserves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; </w:t>
            </w:r>
          </w:p>
          <w:p w14:paraId="4EA18FEB" w14:textId="77777777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proofErr w:type="spellStart"/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>c.</w:t>
            </w:r>
            <w:proofErr w:type="spellEnd"/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ab/>
              <w:t>shortage pricing when there is a shortage of supply at a node or regional level; and</w:t>
            </w:r>
          </w:p>
          <w:p w14:paraId="590C1BA9" w14:textId="7278106C" w:rsidR="00691003" w:rsidRPr="00691003" w:rsidRDefault="00691003" w:rsidP="0069100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lastRenderedPageBreak/>
              <w:t>d.</w:t>
            </w:r>
            <w:r w:rsidRPr="00691003">
              <w:rPr>
                <w:rFonts w:ascii="Arial" w:hAnsi="Arial" w:cs="Arial"/>
                <w:bCs/>
                <w:strike/>
                <w:sz w:val="24"/>
                <w:szCs w:val="24"/>
              </w:rPr>
              <w:tab/>
              <w:t>excess pricing when there is an excess of supply at a node or regional level</w:t>
            </w:r>
            <w:r w:rsidRPr="0069100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65" w:type="pct"/>
          </w:tcPr>
          <w:p w14:paraId="52DC3905" w14:textId="77777777" w:rsidR="00691003" w:rsidRPr="00691003" w:rsidRDefault="00691003" w:rsidP="006910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lastRenderedPageBreak/>
              <w:t>Consistent with the proposed amendment to WESM Rules Clause 3.6.7.2.</w:t>
            </w:r>
          </w:p>
          <w:p w14:paraId="65845FAA" w14:textId="77777777" w:rsidR="00691003" w:rsidRPr="00691003" w:rsidRDefault="00691003" w:rsidP="006910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315013" w14:textId="77777777" w:rsidR="00691003" w:rsidRPr="00691003" w:rsidRDefault="00691003" w:rsidP="0069100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28D9A8F8" w14:textId="77777777" w:rsidR="00691003" w:rsidRPr="00691003" w:rsidRDefault="00691003" w:rsidP="006910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4133F12F" w14:textId="77777777" w:rsidR="00691003" w:rsidRPr="00691003" w:rsidRDefault="00691003" w:rsidP="006910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003" w:rsidRPr="00691003" w14:paraId="5BB949C2" w14:textId="77777777" w:rsidTr="00507CDB">
        <w:tc>
          <w:tcPr>
            <w:tcW w:w="475" w:type="pct"/>
          </w:tcPr>
          <w:p w14:paraId="3EA0B38F" w14:textId="78903BF5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5.2.2. to 5.2.5</w:t>
            </w:r>
          </w:p>
        </w:tc>
        <w:tc>
          <w:tcPr>
            <w:tcW w:w="965" w:type="pct"/>
          </w:tcPr>
          <w:p w14:paraId="069D16B2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5.2.2.</w:t>
            </w:r>
            <w:r w:rsidRPr="00691003">
              <w:rPr>
                <w:rFonts w:ascii="Arial" w:hAnsi="Arial" w:cs="Arial"/>
                <w:sz w:val="24"/>
                <w:szCs w:val="24"/>
              </w:rPr>
              <w:tab/>
              <w:t>In case of over-generation and under-generation, the soft constraint shall be relaxed by a very small value (delta) to allow the market dispatch optimization model to find a feasible price. When the results of the market dispatch optimization model reflect a violation greater than delta, then the automatic pricing re-run shall reflect the shortage price for under-generation and excess price for over-generation.</w:t>
            </w:r>
          </w:p>
          <w:p w14:paraId="537C5A2B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5.2.3 xxx</w:t>
            </w:r>
          </w:p>
          <w:p w14:paraId="649C039A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5.2.4 xxx</w:t>
            </w:r>
          </w:p>
          <w:p w14:paraId="3EEAB4DE" w14:textId="50431EEF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5.2.5 xxx</w:t>
            </w:r>
          </w:p>
        </w:tc>
        <w:tc>
          <w:tcPr>
            <w:tcW w:w="966" w:type="pct"/>
          </w:tcPr>
          <w:p w14:paraId="29F10F89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691003">
              <w:rPr>
                <w:rFonts w:ascii="Arial" w:hAnsi="Arial" w:cs="Arial"/>
                <w:strike/>
                <w:sz w:val="24"/>
                <w:szCs w:val="24"/>
              </w:rPr>
              <w:t>5.2.2.</w:t>
            </w:r>
            <w:r w:rsidRPr="00691003">
              <w:rPr>
                <w:rFonts w:ascii="Arial" w:hAnsi="Arial" w:cs="Arial"/>
                <w:strike/>
                <w:sz w:val="24"/>
                <w:szCs w:val="24"/>
              </w:rPr>
              <w:tab/>
              <w:t>In case of over-generation and under-generation, the soft constraint shall be relaxed by a very small value (delta) to allow the market dispatch optimization model to find a feasible price. When the results of the market dispatch optimization model reflect a violation greater than delta, then the automatic pricing re-run shall reflect the shortage price for under-generation and excess price for over-generation.</w:t>
            </w:r>
          </w:p>
          <w:p w14:paraId="1FEDB24B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trike/>
                <w:sz w:val="24"/>
                <w:szCs w:val="24"/>
              </w:rPr>
              <w:t>5.2.3</w:t>
            </w:r>
            <w:r w:rsidRPr="00691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0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5.2.2 </w:t>
            </w:r>
            <w:r w:rsidRPr="00691003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CDDB192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trike/>
                <w:sz w:val="24"/>
                <w:szCs w:val="24"/>
              </w:rPr>
              <w:t>5.2.4</w:t>
            </w:r>
            <w:r w:rsidRPr="00691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0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5.2.3 </w:t>
            </w:r>
            <w:r w:rsidRPr="00691003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345740A" w14:textId="5FF2356F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trike/>
                <w:sz w:val="24"/>
                <w:szCs w:val="24"/>
              </w:rPr>
              <w:t>5.2.5</w:t>
            </w:r>
            <w:r w:rsidRPr="00691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0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5.2.4 </w:t>
            </w:r>
            <w:r w:rsidRPr="00691003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865" w:type="pct"/>
          </w:tcPr>
          <w:p w14:paraId="69F8C5DA" w14:textId="77777777" w:rsidR="00691003" w:rsidRPr="00691003" w:rsidRDefault="00691003" w:rsidP="006910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Consistent with the proposed amendment to WESM Rules Clauses 3.6.7.3 and 3.10.5.5.</w:t>
            </w:r>
          </w:p>
          <w:p w14:paraId="07CB36EE" w14:textId="77777777" w:rsidR="00691003" w:rsidRPr="00691003" w:rsidRDefault="00691003" w:rsidP="006910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3BECCD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6CF84C40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0C921842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</w:tr>
      <w:tr w:rsidR="00691003" w:rsidRPr="00691003" w14:paraId="71FD4F3E" w14:textId="77777777" w:rsidTr="00507CDB">
        <w:tc>
          <w:tcPr>
            <w:tcW w:w="475" w:type="pct"/>
          </w:tcPr>
          <w:p w14:paraId="6E4F70A4" w14:textId="1C0414F2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5.3.1</w:t>
            </w:r>
          </w:p>
        </w:tc>
        <w:tc>
          <w:tcPr>
            <w:tcW w:w="965" w:type="pct"/>
          </w:tcPr>
          <w:p w14:paraId="2E703E09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The corresponding constraint relaxation formulas for the constraint violation coefficients during pricing re-runs shall be as provided in Table 2 below:</w:t>
            </w:r>
          </w:p>
          <w:p w14:paraId="78A12342" w14:textId="2308B344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i/>
                <w:iCs/>
                <w:sz w:val="24"/>
                <w:szCs w:val="24"/>
              </w:rPr>
              <w:t>(see next page)</w:t>
            </w:r>
          </w:p>
        </w:tc>
        <w:tc>
          <w:tcPr>
            <w:tcW w:w="966" w:type="pct"/>
          </w:tcPr>
          <w:p w14:paraId="56C74C63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The corresponding constraint relaxation formulas for the constraint violation coefficients during pricing re-runs shall be as provided in Table 2 below:</w:t>
            </w:r>
          </w:p>
          <w:p w14:paraId="58D29987" w14:textId="36CA4955" w:rsidR="00691003" w:rsidRPr="00691003" w:rsidRDefault="00691003" w:rsidP="006910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91003">
              <w:rPr>
                <w:rFonts w:ascii="Arial" w:hAnsi="Arial" w:cs="Arial"/>
                <w:i/>
                <w:iCs/>
                <w:sz w:val="24"/>
                <w:szCs w:val="24"/>
              </w:rPr>
              <w:t>(see next page)</w:t>
            </w:r>
          </w:p>
        </w:tc>
        <w:tc>
          <w:tcPr>
            <w:tcW w:w="865" w:type="pct"/>
          </w:tcPr>
          <w:p w14:paraId="123F813A" w14:textId="77777777" w:rsidR="00691003" w:rsidRPr="00691003" w:rsidRDefault="00691003" w:rsidP="006910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sz w:val="24"/>
                <w:szCs w:val="24"/>
              </w:rPr>
              <w:t>Consistent with the proposed amendment to WESM Rules Clauses 3.6.7.3 and 3.10.5.5.</w:t>
            </w:r>
          </w:p>
          <w:p w14:paraId="294D4FEF" w14:textId="77777777" w:rsidR="00691003" w:rsidRPr="00691003" w:rsidRDefault="00691003" w:rsidP="006910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7B8ED" w14:textId="096C13C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1EEE4F57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  <w:tc>
          <w:tcPr>
            <w:tcW w:w="864" w:type="pct"/>
            <w:shd w:val="clear" w:color="auto" w:fill="FFFFFF" w:themeFill="background1"/>
          </w:tcPr>
          <w:p w14:paraId="37667E05" w14:textId="77777777" w:rsidR="00691003" w:rsidRPr="00691003" w:rsidRDefault="00691003" w:rsidP="00691003">
            <w:pPr>
              <w:pStyle w:val="Default"/>
              <w:ind w:left="360"/>
              <w:jc w:val="both"/>
              <w:rPr>
                <w:color w:val="auto"/>
                <w:lang w:val="en-US"/>
              </w:rPr>
            </w:pPr>
          </w:p>
        </w:tc>
      </w:tr>
    </w:tbl>
    <w:p w14:paraId="529E07FD" w14:textId="77777777" w:rsidR="00691003" w:rsidRPr="00691003" w:rsidRDefault="00691003" w:rsidP="00691003">
      <w:pPr>
        <w:jc w:val="both"/>
        <w:rPr>
          <w:rFonts w:ascii="Arial" w:hAnsi="Arial" w:cs="Arial"/>
          <w:sz w:val="2"/>
          <w:szCs w:val="2"/>
          <w:u w:val="single"/>
        </w:rPr>
      </w:pPr>
    </w:p>
    <w:tbl>
      <w:tblPr>
        <w:tblStyle w:val="TableGrid"/>
        <w:tblW w:w="0" w:type="auto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564"/>
        <w:gridCol w:w="9163"/>
      </w:tblGrid>
      <w:tr w:rsidR="00691003" w:rsidRPr="00691003" w14:paraId="24629F6F" w14:textId="77777777" w:rsidTr="00691003">
        <w:trPr>
          <w:trHeight w:val="583"/>
        </w:trPr>
        <w:tc>
          <w:tcPr>
            <w:tcW w:w="7564" w:type="dxa"/>
            <w:shd w:val="clear" w:color="auto" w:fill="D9D9D9" w:themeFill="background1" w:themeFillShade="D9"/>
            <w:vAlign w:val="center"/>
          </w:tcPr>
          <w:p w14:paraId="7802DFE1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Provision</w:t>
            </w:r>
          </w:p>
        </w:tc>
        <w:tc>
          <w:tcPr>
            <w:tcW w:w="9163" w:type="dxa"/>
            <w:shd w:val="clear" w:color="auto" w:fill="D9D9D9" w:themeFill="background1" w:themeFillShade="D9"/>
            <w:vAlign w:val="center"/>
          </w:tcPr>
          <w:p w14:paraId="2153BC11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003">
              <w:rPr>
                <w:rFonts w:ascii="Arial" w:hAnsi="Arial" w:cs="Arial"/>
                <w:b/>
                <w:sz w:val="24"/>
                <w:szCs w:val="24"/>
              </w:rPr>
              <w:t>Proposed Amendment</w:t>
            </w:r>
          </w:p>
        </w:tc>
      </w:tr>
      <w:tr w:rsidR="00691003" w:rsidRPr="00691003" w14:paraId="090F0D9F" w14:textId="77777777" w:rsidTr="00691003">
        <w:trPr>
          <w:trHeight w:val="5764"/>
        </w:trPr>
        <w:tc>
          <w:tcPr>
            <w:tcW w:w="7564" w:type="dxa"/>
          </w:tcPr>
          <w:p w14:paraId="768B3532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1278"/>
              <w:gridCol w:w="1276"/>
              <w:gridCol w:w="849"/>
              <w:gridCol w:w="851"/>
              <w:gridCol w:w="992"/>
              <w:gridCol w:w="1275"/>
            </w:tblGrid>
            <w:tr w:rsidR="00691003" w:rsidRPr="00691003" w14:paraId="57544AE1" w14:textId="77777777" w:rsidTr="00691003">
              <w:trPr>
                <w:trHeight w:val="782"/>
                <w:tblHeader/>
              </w:trPr>
              <w:tc>
                <w:tcPr>
                  <w:tcW w:w="509" w:type="pct"/>
                  <w:shd w:val="clear" w:color="auto" w:fill="5B9BD5"/>
                  <w:vAlign w:val="center"/>
                </w:tcPr>
                <w:p w14:paraId="5584B121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880" w:type="pct"/>
                  <w:shd w:val="clear" w:color="auto" w:fill="5B9BD5"/>
                  <w:vAlign w:val="center"/>
                </w:tcPr>
                <w:p w14:paraId="5E8C2377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Constraint Violation Coefficient Name</w:t>
                  </w:r>
                </w:p>
              </w:tc>
              <w:tc>
                <w:tcPr>
                  <w:tcW w:w="879" w:type="pct"/>
                  <w:shd w:val="clear" w:color="auto" w:fill="5B9BD5"/>
                  <w:vAlign w:val="center"/>
                </w:tcPr>
                <w:p w14:paraId="41397C53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CVC</w:t>
                  </w:r>
                </w:p>
              </w:tc>
              <w:tc>
                <w:tcPr>
                  <w:tcW w:w="585" w:type="pct"/>
                  <w:shd w:val="clear" w:color="auto" w:fill="5B9BD5"/>
                  <w:vAlign w:val="center"/>
                </w:tcPr>
                <w:p w14:paraId="55634BCD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Violation Variable Value</w:t>
                  </w:r>
                </w:p>
              </w:tc>
              <w:tc>
                <w:tcPr>
                  <w:tcW w:w="586" w:type="pct"/>
                  <w:shd w:val="clear" w:color="auto" w:fill="5B9BD5"/>
                  <w:vAlign w:val="center"/>
                </w:tcPr>
                <w:p w14:paraId="5D5FD488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Delta</w:t>
                  </w:r>
                </w:p>
              </w:tc>
              <w:tc>
                <w:tcPr>
                  <w:tcW w:w="683" w:type="pct"/>
                  <w:shd w:val="clear" w:color="auto" w:fill="5B9BD5"/>
                  <w:vAlign w:val="center"/>
                </w:tcPr>
                <w:p w14:paraId="4069562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Constraint Relaxation during Pricing Re-Run</w:t>
                  </w:r>
                </w:p>
              </w:tc>
              <w:tc>
                <w:tcPr>
                  <w:tcW w:w="878" w:type="pct"/>
                  <w:shd w:val="clear" w:color="auto" w:fill="5B9BD5"/>
                  <w:vAlign w:val="center"/>
                </w:tcPr>
                <w:p w14:paraId="241BBDFD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Re-run  Price</w:t>
                  </w:r>
                  <w:r w:rsidRPr="00691003">
                    <w:rPr>
                      <w:rStyle w:val="FootnoteReference"/>
                      <w:rFonts w:cs="Arial"/>
                      <w:b/>
                      <w:bCs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691003" w:rsidRPr="00691003" w14:paraId="209F6C8F" w14:textId="77777777" w:rsidTr="00691003">
              <w:trPr>
                <w:trHeight w:val="54"/>
              </w:trPr>
              <w:tc>
                <w:tcPr>
                  <w:tcW w:w="509" w:type="pct"/>
                  <w:shd w:val="clear" w:color="auto" w:fill="DEEAF6"/>
                </w:tcPr>
                <w:p w14:paraId="57C98DE0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880" w:type="pct"/>
                  <w:shd w:val="clear" w:color="auto" w:fill="DEEAF6"/>
                </w:tcPr>
                <w:p w14:paraId="6A54B90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879" w:type="pct"/>
                  <w:shd w:val="clear" w:color="auto" w:fill="DEEAF6"/>
                </w:tcPr>
                <w:p w14:paraId="4F4BBFB3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585" w:type="pct"/>
                  <w:shd w:val="clear" w:color="auto" w:fill="DEEAF6"/>
                </w:tcPr>
                <w:p w14:paraId="280614AA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586" w:type="pct"/>
                  <w:shd w:val="clear" w:color="auto" w:fill="DEEAF6"/>
                </w:tcPr>
                <w:p w14:paraId="0C53810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683" w:type="pct"/>
                  <w:shd w:val="clear" w:color="auto" w:fill="DEEAF6"/>
                </w:tcPr>
                <w:p w14:paraId="7A8A612D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878" w:type="pct"/>
                  <w:shd w:val="clear" w:color="auto" w:fill="DEEAF6"/>
                </w:tcPr>
                <w:p w14:paraId="29BF07EA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</w:tr>
            <w:tr w:rsidR="00691003" w:rsidRPr="00691003" w14:paraId="37952CE0" w14:textId="77777777" w:rsidTr="00691003">
              <w:trPr>
                <w:trHeight w:val="782"/>
              </w:trPr>
              <w:tc>
                <w:tcPr>
                  <w:tcW w:w="509" w:type="pct"/>
                  <w:vMerge w:val="restart"/>
                  <w:shd w:val="clear" w:color="auto" w:fill="auto"/>
                </w:tcPr>
                <w:p w14:paraId="1F14678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  <w:t>4</w:t>
                  </w:r>
                </w:p>
              </w:tc>
              <w:tc>
                <w:tcPr>
                  <w:tcW w:w="880" w:type="pct"/>
                  <w:vMerge w:val="restart"/>
                  <w:shd w:val="clear" w:color="auto" w:fill="auto"/>
                </w:tcPr>
                <w:p w14:paraId="6CD4FECF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System Energy Balance Constraint</w:t>
                  </w:r>
                </w:p>
                <w:p w14:paraId="424037B2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879" w:type="pct"/>
                  <w:vMerge w:val="restart"/>
                  <w:shd w:val="clear" w:color="auto" w:fill="auto"/>
                </w:tcPr>
                <w:p w14:paraId="34A5821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1,300,000</w:t>
                  </w:r>
                </w:p>
              </w:tc>
              <w:tc>
                <w:tcPr>
                  <w:tcW w:w="585" w:type="pct"/>
                  <w:vMerge w:val="restart"/>
                  <w:shd w:val="clear" w:color="auto" w:fill="auto"/>
                </w:tcPr>
                <w:p w14:paraId="4C7D0280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</w:t>
                  </w:r>
                </w:p>
                <w:p w14:paraId="72D5C748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86" w:type="pct"/>
                  <w:vMerge w:val="restart"/>
                  <w:shd w:val="clear" w:color="auto" w:fill="auto"/>
                </w:tcPr>
                <w:p w14:paraId="0E4B0CBF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0</w:t>
                  </w:r>
                </w:p>
                <w:p w14:paraId="7034AAF7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683" w:type="pct"/>
                  <w:vMerge w:val="restart"/>
                  <w:shd w:val="clear" w:color="auto" w:fill="auto"/>
                </w:tcPr>
                <w:p w14:paraId="2F8FACAF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delta</w:t>
                  </w:r>
                </w:p>
                <w:p w14:paraId="35E07F3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highlight w:val="yellow"/>
                      <w:lang w:eastAsia="ko-KR"/>
                    </w:rPr>
                  </w:pPr>
                </w:p>
              </w:tc>
              <w:tc>
                <w:tcPr>
                  <w:tcW w:w="878" w:type="pct"/>
                  <w:shd w:val="clear" w:color="auto" w:fill="auto"/>
                </w:tcPr>
                <w:p w14:paraId="007DC31E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Excess Price for over-generation</w:t>
                  </w:r>
                </w:p>
                <w:p w14:paraId="73B310B7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691003" w:rsidRPr="00691003" w14:paraId="316E0CAB" w14:textId="77777777" w:rsidTr="00691003">
              <w:trPr>
                <w:trHeight w:val="782"/>
              </w:trPr>
              <w:tc>
                <w:tcPr>
                  <w:tcW w:w="509" w:type="pct"/>
                  <w:vMerge/>
                  <w:shd w:val="clear" w:color="auto" w:fill="auto"/>
                </w:tcPr>
                <w:p w14:paraId="70E75E12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880" w:type="pct"/>
                  <w:vMerge/>
                  <w:shd w:val="clear" w:color="auto" w:fill="auto"/>
                </w:tcPr>
                <w:p w14:paraId="7710CA6D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879" w:type="pct"/>
                  <w:vMerge/>
                  <w:shd w:val="clear" w:color="auto" w:fill="auto"/>
                </w:tcPr>
                <w:p w14:paraId="5A32BB6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85" w:type="pct"/>
                  <w:vMerge/>
                  <w:shd w:val="clear" w:color="auto" w:fill="auto"/>
                </w:tcPr>
                <w:p w14:paraId="674BFF02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86" w:type="pct"/>
                  <w:vMerge/>
                  <w:shd w:val="clear" w:color="auto" w:fill="auto"/>
                </w:tcPr>
                <w:p w14:paraId="6982F073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683" w:type="pct"/>
                  <w:vMerge/>
                  <w:shd w:val="clear" w:color="auto" w:fill="auto"/>
                </w:tcPr>
                <w:p w14:paraId="5F4F6E3A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878" w:type="pct"/>
                  <w:shd w:val="clear" w:color="auto" w:fill="auto"/>
                </w:tcPr>
                <w:p w14:paraId="054489F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Shortage Price for under-generation</w:t>
                  </w:r>
                </w:p>
              </w:tc>
            </w:tr>
            <w:tr w:rsidR="00691003" w:rsidRPr="00691003" w14:paraId="79C243F8" w14:textId="77777777" w:rsidTr="00691003">
              <w:trPr>
                <w:trHeight w:val="54"/>
              </w:trPr>
              <w:tc>
                <w:tcPr>
                  <w:tcW w:w="509" w:type="pct"/>
                  <w:shd w:val="clear" w:color="auto" w:fill="DEEAF6"/>
                </w:tcPr>
                <w:p w14:paraId="65E8D59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880" w:type="pct"/>
                  <w:shd w:val="clear" w:color="auto" w:fill="DEEAF6"/>
                </w:tcPr>
                <w:p w14:paraId="3056B0B0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879" w:type="pct"/>
                  <w:shd w:val="clear" w:color="auto" w:fill="DEEAF6"/>
                </w:tcPr>
                <w:p w14:paraId="08C51793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585" w:type="pct"/>
                  <w:shd w:val="clear" w:color="auto" w:fill="DEEAF6"/>
                </w:tcPr>
                <w:p w14:paraId="0C26086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586" w:type="pct"/>
                  <w:shd w:val="clear" w:color="auto" w:fill="DEEAF6"/>
                </w:tcPr>
                <w:p w14:paraId="2A1CC1B1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683" w:type="pct"/>
                  <w:shd w:val="clear" w:color="auto" w:fill="DEEAF6"/>
                </w:tcPr>
                <w:p w14:paraId="2C3F6337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highlight w:val="yellow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878" w:type="pct"/>
                  <w:shd w:val="clear" w:color="auto" w:fill="DEEAF6"/>
                </w:tcPr>
                <w:p w14:paraId="16CE0C80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</w:tr>
          </w:tbl>
          <w:p w14:paraId="6C9FDF90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3" w:type="dxa"/>
          </w:tcPr>
          <w:p w14:paraId="4C509172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1418"/>
              <w:gridCol w:w="793"/>
              <w:gridCol w:w="696"/>
              <w:gridCol w:w="835"/>
              <w:gridCol w:w="1115"/>
              <w:gridCol w:w="1665"/>
            </w:tblGrid>
            <w:tr w:rsidR="00691003" w:rsidRPr="00691003" w14:paraId="7CD0EA07" w14:textId="77777777" w:rsidTr="00691003">
              <w:trPr>
                <w:trHeight w:val="728"/>
                <w:tblHeader/>
              </w:trPr>
              <w:tc>
                <w:tcPr>
                  <w:tcW w:w="566" w:type="pct"/>
                  <w:shd w:val="clear" w:color="auto" w:fill="5B9BD5"/>
                  <w:vAlign w:val="center"/>
                </w:tcPr>
                <w:p w14:paraId="49E89F40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964" w:type="pct"/>
                  <w:shd w:val="clear" w:color="auto" w:fill="5B9BD5"/>
                  <w:vAlign w:val="center"/>
                </w:tcPr>
                <w:p w14:paraId="7C32361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Constraint Violation Coefficient Name</w:t>
                  </w:r>
                </w:p>
              </w:tc>
              <w:tc>
                <w:tcPr>
                  <w:tcW w:w="539" w:type="pct"/>
                  <w:shd w:val="clear" w:color="auto" w:fill="5B9BD5"/>
                  <w:vAlign w:val="center"/>
                </w:tcPr>
                <w:p w14:paraId="2D52C489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CVC</w:t>
                  </w:r>
                </w:p>
              </w:tc>
              <w:tc>
                <w:tcPr>
                  <w:tcW w:w="473" w:type="pct"/>
                  <w:shd w:val="clear" w:color="auto" w:fill="5B9BD5"/>
                  <w:vAlign w:val="center"/>
                </w:tcPr>
                <w:p w14:paraId="5B4A990E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Violation Variable Value</w:t>
                  </w:r>
                </w:p>
              </w:tc>
              <w:tc>
                <w:tcPr>
                  <w:tcW w:w="568" w:type="pct"/>
                  <w:shd w:val="clear" w:color="auto" w:fill="5B9BD5"/>
                  <w:vAlign w:val="center"/>
                </w:tcPr>
                <w:p w14:paraId="57DE8D6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Delta</w:t>
                  </w:r>
                </w:p>
              </w:tc>
              <w:tc>
                <w:tcPr>
                  <w:tcW w:w="758" w:type="pct"/>
                  <w:shd w:val="clear" w:color="auto" w:fill="5B9BD5"/>
                  <w:vAlign w:val="center"/>
                </w:tcPr>
                <w:p w14:paraId="0FE3375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>Constraint Relaxation during Pricing Re-Run</w:t>
                  </w:r>
                </w:p>
              </w:tc>
              <w:tc>
                <w:tcPr>
                  <w:tcW w:w="1132" w:type="pct"/>
                  <w:shd w:val="clear" w:color="auto" w:fill="5B9BD5"/>
                  <w:vAlign w:val="center"/>
                </w:tcPr>
                <w:p w14:paraId="1ACE70FA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91003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Re-run  Price</w:t>
                  </w:r>
                  <w:r w:rsidRPr="00691003">
                    <w:rPr>
                      <w:rStyle w:val="FootnoteReference"/>
                      <w:rFonts w:cs="Arial"/>
                      <w:b/>
                      <w:bCs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691003" w:rsidRPr="00691003" w14:paraId="029AF2AD" w14:textId="77777777" w:rsidTr="00691003">
              <w:trPr>
                <w:trHeight w:val="50"/>
              </w:trPr>
              <w:tc>
                <w:tcPr>
                  <w:tcW w:w="566" w:type="pct"/>
                  <w:shd w:val="clear" w:color="auto" w:fill="DEEAF6"/>
                </w:tcPr>
                <w:p w14:paraId="75AF0C1F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  <w:t>x</w:t>
                  </w:r>
                </w:p>
              </w:tc>
              <w:tc>
                <w:tcPr>
                  <w:tcW w:w="964" w:type="pct"/>
                  <w:shd w:val="clear" w:color="auto" w:fill="DEEAF6"/>
                </w:tcPr>
                <w:p w14:paraId="5770EB9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539" w:type="pct"/>
                  <w:shd w:val="clear" w:color="auto" w:fill="DEEAF6"/>
                </w:tcPr>
                <w:p w14:paraId="220AA9BE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473" w:type="pct"/>
                  <w:shd w:val="clear" w:color="auto" w:fill="DEEAF6"/>
                </w:tcPr>
                <w:p w14:paraId="0E1EA61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</w:t>
                  </w:r>
                </w:p>
              </w:tc>
              <w:tc>
                <w:tcPr>
                  <w:tcW w:w="568" w:type="pct"/>
                  <w:shd w:val="clear" w:color="auto" w:fill="DEEAF6"/>
                </w:tcPr>
                <w:p w14:paraId="48D7299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</w:t>
                  </w:r>
                </w:p>
              </w:tc>
              <w:tc>
                <w:tcPr>
                  <w:tcW w:w="758" w:type="pct"/>
                  <w:shd w:val="clear" w:color="auto" w:fill="DEEAF6"/>
                </w:tcPr>
                <w:p w14:paraId="01640A4F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1132" w:type="pct"/>
                  <w:shd w:val="clear" w:color="auto" w:fill="DEEAF6"/>
                </w:tcPr>
                <w:p w14:paraId="75EC3AD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</w:tr>
            <w:tr w:rsidR="00691003" w:rsidRPr="00691003" w14:paraId="7945BBDB" w14:textId="77777777" w:rsidTr="00691003">
              <w:trPr>
                <w:trHeight w:val="728"/>
              </w:trPr>
              <w:tc>
                <w:tcPr>
                  <w:tcW w:w="566" w:type="pct"/>
                  <w:vMerge w:val="restart"/>
                  <w:shd w:val="clear" w:color="auto" w:fill="auto"/>
                </w:tcPr>
                <w:p w14:paraId="0D5C9351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  <w:t>4</w:t>
                  </w:r>
                </w:p>
              </w:tc>
              <w:tc>
                <w:tcPr>
                  <w:tcW w:w="964" w:type="pct"/>
                  <w:vMerge w:val="restart"/>
                  <w:shd w:val="clear" w:color="auto" w:fill="auto"/>
                </w:tcPr>
                <w:p w14:paraId="338C544F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 xml:space="preserve">System Energy Balance Constraint </w:t>
                  </w: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u w:val="single"/>
                      <w:lang w:eastAsia="ko-KR"/>
                    </w:rPr>
                    <w:t>(Over-generation and under-generation)</w:t>
                  </w:r>
                </w:p>
                <w:p w14:paraId="298B28ED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39" w:type="pct"/>
                  <w:vMerge w:val="restart"/>
                  <w:shd w:val="clear" w:color="auto" w:fill="auto"/>
                </w:tcPr>
                <w:p w14:paraId="5AADD7D9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1,300,000</w:t>
                  </w:r>
                </w:p>
              </w:tc>
              <w:tc>
                <w:tcPr>
                  <w:tcW w:w="473" w:type="pct"/>
                  <w:vMerge w:val="restart"/>
                  <w:shd w:val="clear" w:color="auto" w:fill="auto"/>
                </w:tcPr>
                <w:p w14:paraId="5A3E922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</w:t>
                  </w:r>
                </w:p>
                <w:p w14:paraId="2D7A82DE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68" w:type="pct"/>
                  <w:vMerge w:val="restart"/>
                  <w:shd w:val="clear" w:color="auto" w:fill="auto"/>
                </w:tcPr>
                <w:p w14:paraId="4FFB532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  <w:t>0</w:t>
                  </w:r>
                </w:p>
                <w:p w14:paraId="77B26E43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u w:val="single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u w:val="single"/>
                      <w:lang w:eastAsia="ko-KR"/>
                    </w:rPr>
                    <w:t>0.1</w:t>
                  </w:r>
                </w:p>
                <w:p w14:paraId="133CF1C9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758" w:type="pct"/>
                  <w:vMerge w:val="restart"/>
                  <w:shd w:val="clear" w:color="auto" w:fill="auto"/>
                </w:tcPr>
                <w:p w14:paraId="24145FC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proofErr w:type="spellStart"/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u w:val="single"/>
                      <w:lang w:eastAsia="ko-KR"/>
                    </w:rPr>
                    <w:t>x+</w:t>
                  </w: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delta</w:t>
                  </w:r>
                  <w:proofErr w:type="spellEnd"/>
                </w:p>
                <w:p w14:paraId="3CABDC4B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highlight w:val="yellow"/>
                      <w:lang w:eastAsia="ko-KR"/>
                    </w:rPr>
                  </w:pPr>
                </w:p>
              </w:tc>
              <w:tc>
                <w:tcPr>
                  <w:tcW w:w="1132" w:type="pct"/>
                  <w:shd w:val="clear" w:color="auto" w:fill="auto"/>
                </w:tcPr>
                <w:p w14:paraId="282EF227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u w:val="single"/>
                      <w:lang w:eastAsia="ko-KR"/>
                    </w:rPr>
                    <w:t xml:space="preserve">EDP AND RP </w:t>
                  </w:r>
                  <w:r w:rsidRPr="00691003"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  <w:t>Excess Price for over-generation</w:t>
                  </w:r>
                </w:p>
                <w:p w14:paraId="2C0C91E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691003" w:rsidRPr="00691003" w14:paraId="5B445B4D" w14:textId="77777777" w:rsidTr="00691003">
              <w:trPr>
                <w:trHeight w:val="728"/>
              </w:trPr>
              <w:tc>
                <w:tcPr>
                  <w:tcW w:w="566" w:type="pct"/>
                  <w:vMerge/>
                  <w:shd w:val="clear" w:color="auto" w:fill="auto"/>
                </w:tcPr>
                <w:p w14:paraId="0344AD3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64" w:type="pct"/>
                  <w:vMerge/>
                  <w:shd w:val="clear" w:color="auto" w:fill="auto"/>
                </w:tcPr>
                <w:p w14:paraId="7CB58C6A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39" w:type="pct"/>
                  <w:vMerge/>
                  <w:shd w:val="clear" w:color="auto" w:fill="auto"/>
                </w:tcPr>
                <w:p w14:paraId="5BD8A742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473" w:type="pct"/>
                  <w:vMerge/>
                  <w:shd w:val="clear" w:color="auto" w:fill="auto"/>
                </w:tcPr>
                <w:p w14:paraId="21957D59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68" w:type="pct"/>
                  <w:vMerge/>
                  <w:shd w:val="clear" w:color="auto" w:fill="auto"/>
                </w:tcPr>
                <w:p w14:paraId="7EF68829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52D27C03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132" w:type="pct"/>
                  <w:shd w:val="clear" w:color="auto" w:fill="auto"/>
                </w:tcPr>
                <w:p w14:paraId="6FEC6750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trike/>
                      <w:sz w:val="24"/>
                      <w:szCs w:val="24"/>
                      <w:lang w:eastAsia="ko-KR"/>
                    </w:rPr>
                    <w:t>Shortage Price for under-generation</w:t>
                  </w:r>
                </w:p>
              </w:tc>
            </w:tr>
            <w:tr w:rsidR="00691003" w:rsidRPr="00691003" w14:paraId="2705C603" w14:textId="77777777" w:rsidTr="00691003">
              <w:trPr>
                <w:trHeight w:val="50"/>
              </w:trPr>
              <w:tc>
                <w:tcPr>
                  <w:tcW w:w="566" w:type="pct"/>
                  <w:shd w:val="clear" w:color="auto" w:fill="DEEAF6"/>
                </w:tcPr>
                <w:p w14:paraId="686F80E5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ko-KR"/>
                    </w:rPr>
                    <w:t>x</w:t>
                  </w:r>
                </w:p>
              </w:tc>
              <w:tc>
                <w:tcPr>
                  <w:tcW w:w="964" w:type="pct"/>
                  <w:shd w:val="clear" w:color="auto" w:fill="DEEAF6"/>
                </w:tcPr>
                <w:p w14:paraId="18B0CEEC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539" w:type="pct"/>
                  <w:shd w:val="clear" w:color="auto" w:fill="DEEAF6"/>
                </w:tcPr>
                <w:p w14:paraId="51FF05A1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473" w:type="pct"/>
                  <w:shd w:val="clear" w:color="auto" w:fill="DEEAF6"/>
                </w:tcPr>
                <w:p w14:paraId="3F87DFC8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</w:t>
                  </w:r>
                </w:p>
              </w:tc>
              <w:tc>
                <w:tcPr>
                  <w:tcW w:w="568" w:type="pct"/>
                  <w:shd w:val="clear" w:color="auto" w:fill="DEEAF6"/>
                </w:tcPr>
                <w:p w14:paraId="5AA0E3E1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</w:t>
                  </w:r>
                </w:p>
              </w:tc>
              <w:tc>
                <w:tcPr>
                  <w:tcW w:w="758" w:type="pct"/>
                  <w:shd w:val="clear" w:color="auto" w:fill="DEEAF6"/>
                </w:tcPr>
                <w:p w14:paraId="695321FA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highlight w:val="yellow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  <w:tc>
                <w:tcPr>
                  <w:tcW w:w="1132" w:type="pct"/>
                  <w:shd w:val="clear" w:color="auto" w:fill="DEEAF6"/>
                </w:tcPr>
                <w:p w14:paraId="354B5B99" w14:textId="77777777" w:rsidR="00691003" w:rsidRPr="00691003" w:rsidRDefault="00691003" w:rsidP="00691003">
                  <w:pPr>
                    <w:pStyle w:val="Body"/>
                    <w:spacing w:after="0"/>
                    <w:contextualSpacing/>
                    <w:jc w:val="both"/>
                    <w:rPr>
                      <w:rFonts w:eastAsia="Batang" w:cs="Arial"/>
                      <w:sz w:val="24"/>
                      <w:szCs w:val="24"/>
                      <w:lang w:eastAsia="ko-KR"/>
                    </w:rPr>
                  </w:pPr>
                  <w:r w:rsidRPr="00691003">
                    <w:rPr>
                      <w:rFonts w:eastAsia="Batang" w:cs="Arial"/>
                      <w:sz w:val="24"/>
                      <w:szCs w:val="24"/>
                      <w:lang w:eastAsia="ko-KR"/>
                    </w:rPr>
                    <w:t>xxx</w:t>
                  </w:r>
                </w:p>
              </w:tc>
            </w:tr>
          </w:tbl>
          <w:p w14:paraId="238A3B3B" w14:textId="77777777" w:rsidR="00691003" w:rsidRPr="00691003" w:rsidRDefault="00691003" w:rsidP="00691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BB0477" w14:textId="77777777" w:rsidR="00691003" w:rsidRPr="00691003" w:rsidRDefault="00691003" w:rsidP="00691003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691003" w:rsidRPr="00691003" w:rsidSect="000D2D94">
      <w:headerReference w:type="default" r:id="rId7"/>
      <w:footerReference w:type="default" r:id="rId8"/>
      <w:pgSz w:w="20160" w:h="12240" w:orient="landscape" w:code="5"/>
      <w:pgMar w:top="1440" w:right="1440" w:bottom="709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D713" w14:textId="77777777" w:rsidR="00A276DD" w:rsidRDefault="00A276DD" w:rsidP="000D2D94">
      <w:pPr>
        <w:spacing w:after="0" w:line="240" w:lineRule="auto"/>
      </w:pPr>
      <w:r>
        <w:separator/>
      </w:r>
    </w:p>
  </w:endnote>
  <w:endnote w:type="continuationSeparator" w:id="0">
    <w:p w14:paraId="513DAF14" w14:textId="77777777" w:rsidR="00A276DD" w:rsidRDefault="00A276DD" w:rsidP="000D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885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B0638" w14:textId="77777777" w:rsidR="000D2D94" w:rsidRDefault="000D2D94" w:rsidP="000D2D94">
            <w:pPr>
              <w:pStyle w:val="Footer"/>
            </w:pPr>
          </w:p>
          <w:p w14:paraId="48B2D943" w14:textId="77BE157B" w:rsidR="000D2D94" w:rsidRPr="007A56F4" w:rsidRDefault="000D2D94" w:rsidP="000D2D94">
            <w:pPr>
              <w:pStyle w:val="Footer"/>
              <w:rPr>
                <w:sz w:val="24"/>
                <w:szCs w:val="24"/>
                <w:lang w:val="en-US"/>
              </w:rPr>
            </w:pPr>
            <w:r w:rsidRPr="007A56F4">
              <w:rPr>
                <w:sz w:val="24"/>
                <w:szCs w:val="24"/>
                <w:lang w:val="en-US"/>
              </w:rPr>
              <w:t xml:space="preserve">Note: For convenience, please underline and put in bold letters the insertions. On the other hand, kindly strike though the deletions. </w:t>
            </w:r>
          </w:p>
          <w:p w14:paraId="3D43F057" w14:textId="77777777" w:rsidR="000D2D94" w:rsidRDefault="000D2D94">
            <w:pPr>
              <w:pStyle w:val="Footer"/>
              <w:jc w:val="right"/>
              <w:rPr>
                <w:rFonts w:ascii="Arial" w:hAnsi="Arial" w:cs="Arial"/>
              </w:rPr>
            </w:pPr>
          </w:p>
          <w:p w14:paraId="76C4216C" w14:textId="5E09E931" w:rsidR="00EE4AE2" w:rsidRDefault="00126482">
            <w:pPr>
              <w:pStyle w:val="Footer"/>
              <w:jc w:val="right"/>
            </w:pPr>
            <w:r w:rsidRPr="002F28A6">
              <w:rPr>
                <w:rFonts w:ascii="Arial" w:hAnsi="Arial" w:cs="Arial"/>
              </w:rPr>
              <w:t xml:space="preserve">Page </w:t>
            </w:r>
            <w:r w:rsidRPr="002F28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F28A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F28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F28A6">
              <w:rPr>
                <w:rFonts w:ascii="Arial" w:hAnsi="Arial" w:cs="Arial"/>
                <w:b/>
                <w:bCs/>
                <w:noProof/>
              </w:rPr>
              <w:t>2</w:t>
            </w:r>
            <w:r w:rsidRPr="002F28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F28A6">
              <w:rPr>
                <w:rFonts w:ascii="Arial" w:hAnsi="Arial" w:cs="Arial"/>
              </w:rPr>
              <w:t xml:space="preserve"> of </w:t>
            </w:r>
            <w:r w:rsidRPr="002F28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F28A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F28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F28A6">
              <w:rPr>
                <w:rFonts w:ascii="Arial" w:hAnsi="Arial" w:cs="Arial"/>
                <w:b/>
                <w:bCs/>
                <w:noProof/>
              </w:rPr>
              <w:t>2</w:t>
            </w:r>
            <w:r w:rsidRPr="002F28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431EA6" w14:textId="77777777" w:rsidR="00EE4AE2" w:rsidRDefault="00A27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3695" w14:textId="77777777" w:rsidR="00A276DD" w:rsidRDefault="00A276DD" w:rsidP="000D2D94">
      <w:pPr>
        <w:spacing w:after="0" w:line="240" w:lineRule="auto"/>
      </w:pPr>
      <w:r>
        <w:separator/>
      </w:r>
    </w:p>
  </w:footnote>
  <w:footnote w:type="continuationSeparator" w:id="0">
    <w:p w14:paraId="50B82697" w14:textId="77777777" w:rsidR="00A276DD" w:rsidRDefault="00A276DD" w:rsidP="000D2D94">
      <w:pPr>
        <w:spacing w:after="0" w:line="240" w:lineRule="auto"/>
      </w:pPr>
      <w:r>
        <w:continuationSeparator/>
      </w:r>
    </w:p>
  </w:footnote>
  <w:footnote w:id="1">
    <w:p w14:paraId="218A2F4E" w14:textId="77777777" w:rsidR="00691003" w:rsidRPr="006E1702" w:rsidRDefault="00691003" w:rsidP="00691003">
      <w:pPr>
        <w:pStyle w:val="FootnoteText"/>
        <w:rPr>
          <w:rFonts w:ascii="Arial" w:hAnsi="Arial" w:cs="Arial"/>
        </w:rPr>
      </w:pPr>
      <w:r w:rsidRPr="006E1702">
        <w:rPr>
          <w:rStyle w:val="FootnoteReference"/>
          <w:rFonts w:ascii="Arial" w:hAnsi="Arial" w:cs="Arial"/>
        </w:rPr>
        <w:footnoteRef/>
      </w:r>
      <w:r w:rsidRPr="006E1702">
        <w:rPr>
          <w:rFonts w:ascii="Arial" w:hAnsi="Arial" w:cs="Arial"/>
        </w:rPr>
        <w:t xml:space="preserve"> EDP refers to </w:t>
      </w:r>
      <w:r w:rsidRPr="006E1702">
        <w:rPr>
          <w:rFonts w:ascii="Arial" w:hAnsi="Arial" w:cs="Arial"/>
          <w:i/>
        </w:rPr>
        <w:t xml:space="preserve">nodal energy dispatch price; </w:t>
      </w:r>
      <w:r w:rsidRPr="006E1702">
        <w:rPr>
          <w:rFonts w:ascii="Arial" w:hAnsi="Arial" w:cs="Arial"/>
        </w:rPr>
        <w:t xml:space="preserve">and RP refers to </w:t>
      </w:r>
      <w:r w:rsidRPr="006E1702">
        <w:rPr>
          <w:rFonts w:ascii="Arial" w:hAnsi="Arial" w:cs="Arial"/>
          <w:i/>
        </w:rPr>
        <w:t>reserve price</w:t>
      </w:r>
    </w:p>
  </w:footnote>
  <w:footnote w:id="2">
    <w:p w14:paraId="4D45930F" w14:textId="77777777" w:rsidR="00691003" w:rsidRPr="006E1702" w:rsidRDefault="00691003" w:rsidP="00691003">
      <w:pPr>
        <w:pStyle w:val="FootnoteText"/>
        <w:rPr>
          <w:rFonts w:ascii="Arial" w:hAnsi="Arial" w:cs="Arial"/>
        </w:rPr>
      </w:pPr>
      <w:r w:rsidRPr="006E1702">
        <w:rPr>
          <w:rStyle w:val="FootnoteReference"/>
          <w:rFonts w:ascii="Arial" w:hAnsi="Arial" w:cs="Arial"/>
        </w:rPr>
        <w:footnoteRef/>
      </w:r>
      <w:r w:rsidRPr="006E1702">
        <w:rPr>
          <w:rFonts w:ascii="Arial" w:hAnsi="Arial" w:cs="Arial"/>
        </w:rPr>
        <w:t xml:space="preserve"> EDP refers to </w:t>
      </w:r>
      <w:r w:rsidRPr="006E1702">
        <w:rPr>
          <w:rFonts w:ascii="Arial" w:hAnsi="Arial" w:cs="Arial"/>
          <w:i/>
        </w:rPr>
        <w:t xml:space="preserve">nodal energy dispatch price; </w:t>
      </w:r>
      <w:r w:rsidRPr="006E1702">
        <w:rPr>
          <w:rFonts w:ascii="Arial" w:hAnsi="Arial" w:cs="Arial"/>
        </w:rPr>
        <w:t xml:space="preserve">and RP refers to </w:t>
      </w:r>
      <w:r w:rsidRPr="006E1702">
        <w:rPr>
          <w:rFonts w:ascii="Arial" w:hAnsi="Arial" w:cs="Arial"/>
          <w:i/>
        </w:rPr>
        <w:t>reserve price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07A5" w14:textId="11F7077F" w:rsidR="000D2D94" w:rsidRPr="00083729" w:rsidRDefault="000D2D94" w:rsidP="000D2D94">
    <w:pPr>
      <w:rPr>
        <w:rFonts w:ascii="Arial" w:hAnsi="Arial" w:cs="Arial"/>
        <w:b/>
        <w:bCs/>
        <w:sz w:val="24"/>
        <w:szCs w:val="24"/>
        <w:lang w:val="en-US"/>
      </w:rPr>
    </w:pPr>
    <w:r w:rsidRPr="00083729">
      <w:rPr>
        <w:rFonts w:ascii="Arial" w:hAnsi="Arial" w:cs="Arial"/>
        <w:b/>
        <w:bCs/>
        <w:sz w:val="24"/>
        <w:szCs w:val="24"/>
        <w:lang w:val="en-US"/>
      </w:rPr>
      <w:t xml:space="preserve">Comments to the Draft Department Circular entitled </w:t>
    </w:r>
    <w:r>
      <w:rPr>
        <w:rFonts w:ascii="Arial" w:hAnsi="Arial" w:cs="Arial"/>
        <w:b/>
        <w:bCs/>
        <w:sz w:val="24"/>
        <w:szCs w:val="24"/>
        <w:lang w:val="en-US"/>
      </w:rPr>
      <w:t>“</w:t>
    </w:r>
    <w:r w:rsidR="00691003" w:rsidRPr="00691003">
      <w:rPr>
        <w:rFonts w:ascii="Arial" w:hAnsi="Arial" w:cs="Arial"/>
        <w:b/>
        <w:bCs/>
        <w:sz w:val="24"/>
        <w:szCs w:val="24"/>
        <w:lang w:val="en-US"/>
      </w:rPr>
      <w:t>ADOPTING FURTHER AMENDMENTS TO THE WHOLESALE ELECTRICITY SPOT MARKET (WESM) RULES AND MARKET MANUAL ON CONSTRAINT VIOLATION COEFFICIENTS (CVC) AND PRICING RE-RUNS (PR) TO HARMONIZE WITH THE ENERGY REGULATORY COMMISSION (ERC) DIRECTIVES ON AUTOMATIC PRICING RE-RUNS FOR UNDER-GENERATION AND OVER-GENERATION</w:t>
    </w:r>
    <w:r>
      <w:rPr>
        <w:rFonts w:ascii="Arial" w:hAnsi="Arial" w:cs="Arial"/>
        <w:b/>
        <w:bCs/>
        <w:sz w:val="24"/>
        <w:szCs w:val="24"/>
        <w:lang w:val="en-US"/>
      </w:rPr>
      <w:t>”</w:t>
    </w:r>
  </w:p>
  <w:p w14:paraId="5C3A2C40" w14:textId="577599D3" w:rsidR="00BC4E24" w:rsidRPr="000D2D94" w:rsidRDefault="00A276DD" w:rsidP="000D2D94">
    <w:pPr>
      <w:spacing w:after="0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947C8"/>
    <w:multiLevelType w:val="hybridMultilevel"/>
    <w:tmpl w:val="3B4C4BEC"/>
    <w:lvl w:ilvl="0" w:tplc="F334C6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5FD4"/>
    <w:multiLevelType w:val="hybridMultilevel"/>
    <w:tmpl w:val="8F1239FA"/>
    <w:lvl w:ilvl="0" w:tplc="2598A76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D22A542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94"/>
    <w:rsid w:val="000D2D94"/>
    <w:rsid w:val="00126482"/>
    <w:rsid w:val="00157C2B"/>
    <w:rsid w:val="00254A66"/>
    <w:rsid w:val="00647FA1"/>
    <w:rsid w:val="00691003"/>
    <w:rsid w:val="00843E47"/>
    <w:rsid w:val="00A01B4F"/>
    <w:rsid w:val="00A276DD"/>
    <w:rsid w:val="00D632E8"/>
    <w:rsid w:val="00DC6570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B228"/>
  <w15:chartTrackingRefBased/>
  <w15:docId w15:val="{B7454C2B-4F8A-4C6F-80CB-9F63335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2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94"/>
  </w:style>
  <w:style w:type="table" w:styleId="TableGrid">
    <w:name w:val="Table Grid"/>
    <w:basedOn w:val="TableNormal"/>
    <w:uiPriority w:val="39"/>
    <w:rsid w:val="000D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oel"/>
    <w:basedOn w:val="Normal"/>
    <w:link w:val="ListParagraphChar"/>
    <w:uiPriority w:val="34"/>
    <w:qFormat/>
    <w:rsid w:val="000D2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ttention">
    <w:name w:val="Attention"/>
    <w:basedOn w:val="Normal"/>
    <w:uiPriority w:val="99"/>
    <w:rsid w:val="000D2D94"/>
    <w:pPr>
      <w:suppressAutoHyphens/>
      <w:spacing w:after="0" w:line="240" w:lineRule="auto"/>
    </w:pPr>
    <w:rPr>
      <w:rFonts w:ascii="Arial" w:eastAsia="Times New Roman" w:hAnsi="Arial" w:cs="Arial"/>
      <w:b/>
      <w:lang w:val="x-none" w:eastAsia="zh-CN"/>
    </w:rPr>
  </w:style>
  <w:style w:type="character" w:customStyle="1" w:styleId="ListParagraphChar">
    <w:name w:val="List Paragraph Char"/>
    <w:aliases w:val="roel Char"/>
    <w:link w:val="ListParagraph"/>
    <w:uiPriority w:val="34"/>
    <w:locked/>
    <w:rsid w:val="000D2D9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0D2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D2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2D94"/>
  </w:style>
  <w:style w:type="character" w:styleId="CommentReference">
    <w:name w:val="annotation reference"/>
    <w:basedOn w:val="DefaultParagraphFont"/>
    <w:uiPriority w:val="99"/>
    <w:semiHidden/>
    <w:unhideWhenUsed/>
    <w:rsid w:val="0015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C2B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91003"/>
  </w:style>
  <w:style w:type="paragraph" w:styleId="NoSpacing">
    <w:name w:val="No Spacing"/>
    <w:uiPriority w:val="1"/>
    <w:qFormat/>
    <w:rsid w:val="00691003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691003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91003"/>
    <w:rPr>
      <w:rFonts w:ascii="Trebuchet MS" w:eastAsia="Times New Roman" w:hAnsi="Trebuchet M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691003"/>
    <w:rPr>
      <w:vertAlign w:val="superscript"/>
    </w:rPr>
  </w:style>
  <w:style w:type="paragraph" w:customStyle="1" w:styleId="Body">
    <w:name w:val="Body"/>
    <w:link w:val="BodyChar"/>
    <w:rsid w:val="0069100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Char">
    <w:name w:val="Body Char"/>
    <w:link w:val="Body"/>
    <w:rsid w:val="00691003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Josephine C. Enriquez</dc:creator>
  <cp:keywords/>
  <dc:description/>
  <cp:lastModifiedBy>Mari Josephine C. Enriquez</cp:lastModifiedBy>
  <cp:revision>8</cp:revision>
  <dcterms:created xsi:type="dcterms:W3CDTF">2021-10-13T05:36:00Z</dcterms:created>
  <dcterms:modified xsi:type="dcterms:W3CDTF">2022-02-23T01:08:00Z</dcterms:modified>
</cp:coreProperties>
</file>